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440605-2025-08605</w:t>
      </w:r>
    </w:p>
    <w:p>
      <w:pPr>
        <w:pStyle w:val="null3"/>
        <w:jc w:val="center"/>
        <w:outlineLvl w:val="3"/>
      </w:pPr>
      <w:r>
        <w:rPr>
          <w:sz w:val="24"/>
          <w:b/>
        </w:rPr>
        <w:t>采购项目编号：</w:t>
      </w:r>
      <w:r>
        <w:rPr>
          <w:sz w:val="24"/>
          <w:b/>
        </w:rPr>
        <w:t>DXZB-2025GPAFS0019</w:t>
      </w:r>
    </w:p>
    <w:p>
      <w:pPr>
        <w:pStyle w:val="null3"/>
        <w:jc w:val="center"/>
        <w:outlineLvl w:val="3"/>
      </w:pPr>
      <w:r>
        <w:rPr>
          <w:sz w:val="24"/>
          <w:b/>
        </w:rPr>
        <w:t>项目名称：</w:t>
      </w:r>
      <w:r>
        <w:rPr>
          <w:sz w:val="24"/>
          <w:b/>
        </w:rPr>
        <w:t>2026-2027年度西樵派出所饭堂食材配送服务项目</w:t>
      </w:r>
    </w:p>
    <w:p>
      <w:pPr>
        <w:pStyle w:val="null3"/>
        <w:jc w:val="center"/>
        <w:outlineLvl w:val="3"/>
      </w:pPr>
      <w:r>
        <w:rPr>
          <w:sz w:val="24"/>
          <w:b/>
        </w:rPr>
        <w:t>采购人：</w:t>
      </w:r>
      <w:r>
        <w:rPr>
          <w:sz w:val="24"/>
          <w:b/>
        </w:rPr>
        <w:t>佛山市公安局南海分局西樵派出所</w:t>
      </w:r>
    </w:p>
    <w:p>
      <w:pPr>
        <w:pStyle w:val="null3"/>
        <w:jc w:val="center"/>
        <w:outlineLvl w:val="3"/>
      </w:pPr>
      <w:r>
        <w:rPr>
          <w:sz w:val="24"/>
          <w:b/>
        </w:rPr>
        <w:t>采购代理机构：</w:t>
      </w:r>
      <w:r>
        <w:rPr>
          <w:sz w:val="24"/>
          <w:b/>
        </w:rPr>
        <w:t>广东鼎信招标采购有限公司佛山市分公司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广东鼎信招标采购有限公司佛山市分公司</w:t>
      </w:r>
      <w:r>
        <w:rPr/>
        <w:t>受</w:t>
      </w:r>
      <w:r>
        <w:rPr/>
        <w:t>佛山市公安局南海分局西樵派出所</w:t>
      </w:r>
      <w:r>
        <w:rPr/>
        <w:t>的委托，采用</w:t>
      </w:r>
      <w:r>
        <w:rPr/>
        <w:t>公开招标</w:t>
      </w:r>
      <w:r>
        <w:rPr/>
        <w:t>方式组织采购</w:t>
      </w:r>
      <w:r>
        <w:rPr/>
        <w:t>2026-2027年度西樵派出所饭堂食材配送服务项目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2026-2027年度西樵派出所饭堂食材配送服务项目</w:t>
      </w:r>
    </w:p>
    <w:p>
      <w:pPr>
        <w:pStyle w:val="null3"/>
        <w:ind w:firstLine="480"/>
      </w:pPr>
      <w:r>
        <w:rPr/>
        <w:t>采购计划编号：</w:t>
      </w:r>
      <w:r>
        <w:rPr/>
        <w:t>440605-2025-08605</w:t>
      </w:r>
    </w:p>
    <w:p>
      <w:pPr>
        <w:pStyle w:val="null3"/>
        <w:ind w:firstLine="480"/>
      </w:pPr>
      <w:r>
        <w:rPr/>
        <w:t>采购项目编号：</w:t>
      </w:r>
      <w:r>
        <w:rPr/>
        <w:t>DXZB-2025GPAFS0019</w:t>
      </w:r>
    </w:p>
    <w:p>
      <w:pPr>
        <w:pStyle w:val="null3"/>
        <w:ind w:firstLine="480"/>
      </w:pPr>
      <w:r>
        <w:rPr/>
        <w:t>采购方式：</w:t>
      </w:r>
      <w:r>
        <w:rPr/>
        <w:t>公开招标</w:t>
      </w:r>
    </w:p>
    <w:p>
      <w:pPr>
        <w:pStyle w:val="null3"/>
        <w:ind w:firstLine="480"/>
      </w:pPr>
      <w:r>
        <w:rPr/>
        <w:t>预算金额：</w:t>
      </w:r>
      <w:r>
        <w:rPr/>
        <w:t>9,500,000.00</w:t>
      </w:r>
      <w:r>
        <w:rPr/>
        <w:t>元</w:t>
      </w:r>
    </w:p>
    <w:p>
      <w:pPr>
        <w:pStyle w:val="null3"/>
        <w:outlineLvl w:val="3"/>
      </w:pPr>
      <w:r>
        <w:rPr>
          <w:sz w:val="24"/>
          <w:b/>
        </w:rPr>
        <w:t>2.项目内容及需求情况（采购项目技术规格、参数及要求）</w:t>
      </w:r>
    </w:p>
    <w:p>
      <w:pPr>
        <w:pStyle w:val="null3"/>
      </w:pPr>
      <w:r>
        <w:rPr/>
        <w:t>采购包1(2026-2027年度西樵派出所饭堂食材配送服务项目):</w:t>
      </w:r>
    </w:p>
    <w:p>
      <w:pPr>
        <w:pStyle w:val="null3"/>
      </w:pPr>
      <w:r>
        <w:rPr/>
        <w:t>采购包预算金额：9,500,000.00元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2026-2027年度西樵派出所饭堂食材配送服务项目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9,500,000.00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合同履行期限：自合同约定履行之日起2年或结算金额累计达到采购额度后结束。</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时提交有效的营业执照（或事业法人登记证或社会团体登记证或民办非企业单位登记证或身份证等相关证明）副本扫描件。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截止日前6个月内（含投标截止时间当月）任意1个月依法缴纳税收和社会保障资金的相关材料（如依法免税或不需要缴纳社会保障资金的，提供相应证明材料）扫描件，或提供《政府采购供应商资格信用承诺函》（详见公告附件）。</w:t>
      </w:r>
    </w:p>
    <w:p>
      <w:pPr>
        <w:pStyle w:val="null3"/>
      </w:pPr>
      <w:r>
        <w:rPr/>
        <w:t>3）具有良好的商业信誉和健全的财务会计制度：必须提供下列（1）至（4）项中任一项要求的材料扫描件：（1）提供2024年度的财务状况报告，财务状况报告须由第三方会计师事务所出具，并能清晰显示第三方会计师事务所的印章和注册会计师签字盖章，且能反映审计结论。（2）基本开户银行出具的资信证明（要求：提供投标截止日前6个月内（含投标截止时间当月）任意1个月出具的资信证明。如资信证明不能体现基本开户账户的，应另附开户许可证（无开户许可证的，可提供由银行开具的《基本存款账户信息》（公户账户主档）或其他相关证明资料）（3）财政部门认可的政府采购专业担保机构出具的投标担保函。（4）提供《政府采购供应商资格信用承诺函》（详见公告附件）。</w:t>
      </w:r>
    </w:p>
    <w:p>
      <w:pPr>
        <w:pStyle w:val="null3"/>
      </w:pPr>
      <w:r>
        <w:rPr/>
        <w:t>4）履行合同所必需的设备和专业技术能力：按招标文件“第六章 投标文件格式与要求”的“格式九”进行填写。</w:t>
      </w:r>
    </w:p>
    <w:p>
      <w:pPr>
        <w:pStyle w:val="null3"/>
      </w:pPr>
      <w:r>
        <w:rPr/>
        <w:t>5）参加采购活动前3年内，在经营活动中没有重大违法记录：参照投标函相关承诺格式内容进行承诺或提供《政府采购供应商资格信用承诺函》（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采购包1（2026-2027年度西樵派出所饭堂食材配送服务项目）：</w:t>
      </w:r>
      <w:r>
        <w:rPr/>
        <w:t>本项目属于专门面向小微企业采购的项目。供应商提供的服务须全部由符合政策要求的小微企业承接。小微企业须符合本项目采购标的对应行业（批发业）的政策划分标准。监狱企业、残疾人福利单位视同小型、微型企业。注：小微企业以供应商填写的《中小企业声明函》（服务类）（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采购包1（2026-2027年度西樵派出所饭堂食材配送服务项目）：</w:t>
      </w:r>
    </w:p>
    <w:p>
      <w:pPr>
        <w:pStyle w:val="null3"/>
      </w:pPr>
      <w:r>
        <w:rPr/>
        <w:t>1)投标人未被列入“信用中国”网站中“ 记录失信被执行人或重大税收违法失信主体或政府采购严重违法失信行为” 的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投标。为本项目提供整体设计、规范编制或者项目管理、监理、检测等服务的供应商，不得再参与本项目投标。按投标函要求进行承诺。</w:t>
      </w:r>
    </w:p>
    <w:p>
      <w:pPr>
        <w:pStyle w:val="null3"/>
      </w:pPr>
      <w:r>
        <w:rPr/>
        <w:t>3)投标人必须具有有效《食品经营许可证》，提供证书扫描件。【如投标人的《食品经营许可证》与营业执照合并办理的，提供扫描营业执照二维码后的有效备案信息截图。】</w:t>
      </w:r>
    </w:p>
    <w:p>
      <w:pPr>
        <w:pStyle w:val="null3"/>
      </w:pPr>
      <w:r>
        <w:rPr/>
        <w:t>4)本项目不接受联合体投标。（以联合体身份提交投标文件参与投标的，即视为不符合资格要求）</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粤公平——广东省公共资源交易平台（佛山市）（https://ygp.gdzwfw.gov.cn/ggzy-portal/#/440600/index）、佛山市南海区人民政府网（http://www.nanhai.gov.cn/fsnhq/bmdh/sydw/ggzyjyzx/jyxx/）、广东鼎信招标采购有限公司网站（www.gddingxi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佛山市公安局南海分局西樵派出所</w:t>
      </w:r>
    </w:p>
    <w:p>
      <w:pPr>
        <w:pStyle w:val="null3"/>
        <w:ind w:firstLine="480"/>
      </w:pPr>
      <w:r>
        <w:rPr/>
        <w:t xml:space="preserve"> 地址：</w:t>
      </w:r>
      <w:r>
        <w:rPr/>
        <w:t>广东省佛山市南海区西樵镇樵高路63号</w:t>
      </w:r>
    </w:p>
    <w:p>
      <w:pPr>
        <w:pStyle w:val="null3"/>
        <w:ind w:firstLine="480"/>
      </w:pPr>
      <w:r>
        <w:rPr/>
        <w:t xml:space="preserve"> 联系方式：</w:t>
      </w:r>
      <w:r>
        <w:rPr/>
        <w:t>0757-86898110</w:t>
      </w:r>
    </w:p>
    <w:p>
      <w:pPr>
        <w:pStyle w:val="null3"/>
        <w:outlineLvl w:val="3"/>
      </w:pPr>
      <w:r>
        <w:rPr>
          <w:sz w:val="24"/>
          <w:b/>
        </w:rPr>
        <w:t xml:space="preserve"> 2.采购代理机构信息</w:t>
      </w:r>
    </w:p>
    <w:p>
      <w:pPr>
        <w:pStyle w:val="null3"/>
        <w:ind w:firstLine="480"/>
      </w:pPr>
      <w:r>
        <w:rPr/>
        <w:t xml:space="preserve"> 名称：</w:t>
      </w:r>
      <w:r>
        <w:rPr/>
        <w:t>广东鼎信招标采购有限公司佛山市分公司</w:t>
      </w:r>
    </w:p>
    <w:p>
      <w:pPr>
        <w:pStyle w:val="null3"/>
        <w:ind w:firstLine="480"/>
      </w:pPr>
      <w:r>
        <w:rPr/>
        <w:t xml:space="preserve"> 地址：</w:t>
      </w:r>
      <w:r>
        <w:rPr/>
        <w:t>广东省佛山市南海区佛山市南海区桂城街道佛平二路112号东骏大厦第十二层1205-1206室（住所申报）</w:t>
      </w:r>
    </w:p>
    <w:p>
      <w:pPr>
        <w:pStyle w:val="null3"/>
        <w:ind w:firstLine="480"/>
      </w:pPr>
      <w:r>
        <w:rPr/>
        <w:t xml:space="preserve"> 联系方式：</w:t>
      </w:r>
      <w:r>
        <w:rPr/>
        <w:t>020-87188031、020-38939476</w:t>
      </w:r>
    </w:p>
    <w:p>
      <w:pPr>
        <w:pStyle w:val="null3"/>
        <w:outlineLvl w:val="3"/>
      </w:pPr>
      <w:r>
        <w:rPr>
          <w:sz w:val="24"/>
          <w:b/>
        </w:rPr>
        <w:t xml:space="preserve"> 3.项目联系方式</w:t>
      </w:r>
    </w:p>
    <w:p>
      <w:pPr>
        <w:pStyle w:val="null3"/>
        <w:ind w:firstLine="480"/>
      </w:pPr>
      <w:r>
        <w:rPr/>
        <w:t xml:space="preserve"> 项目联系人：</w:t>
      </w:r>
      <w:r>
        <w:rPr/>
        <w:t>蔡小姐、李小姐</w:t>
      </w:r>
    </w:p>
    <w:p>
      <w:pPr>
        <w:pStyle w:val="null3"/>
        <w:ind w:firstLine="480"/>
      </w:pPr>
      <w:r>
        <w:rPr/>
        <w:t xml:space="preserve"> 电话：</w:t>
      </w:r>
      <w:r>
        <w:rPr/>
        <w:t>020-87188031、020-38939476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广东鼎信招标采购有限公司佛山市分公司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本次通过公开招标的方式确定</w:t>
      </w:r>
      <w:r>
        <w:rPr>
          <w:sz w:val="20"/>
        </w:rPr>
        <w:t>1</w:t>
      </w:r>
      <w:r>
        <w:rPr>
          <w:sz w:val="20"/>
        </w:rPr>
        <w:t>家粮油、肉类、瓜菜类或干杂副食品类等的供应商，本采购预算参考过往供应量设定，具体数量和品种需根据当天或每月的实际发生数确定，按实结算。采购人不保证服务期内中标人的采购量。具体内容及需求如下：</w:t>
      </w:r>
    </w:p>
    <w:tbl>
      <w:tblPr>
        <w:tblW w:w="0" w:type="auto"/>
        <w:tblBorders>
          <w:top w:val="none" w:color="000000" w:sz="4"/>
          <w:left w:val="none" w:color="000000" w:sz="4"/>
          <w:bottom w:val="none" w:color="000000" w:sz="4"/>
          <w:right w:val="none" w:color="000000" w:sz="4"/>
          <w:insideH w:val="none"/>
          <w:insideV w:val="none"/>
        </w:tblBorders>
      </w:tblPr>
      <w:tblGrid>
        <w:gridCol w:w="1266"/>
        <w:gridCol w:w="7040"/>
      </w:tblGrid>
      <w:tr>
        <w:tc>
          <w:tcPr>
            <w:tcW w:type="dxa" w:w="1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7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品目</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7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新鲜肉类（猪牛羊、生禽、水产等新鲜产品）</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7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冰鲜肉类（猪牛羊、生禽、水产等冰鲜产品）</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7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新鲜蔬菜及副食品类项目（如蛋类、豆制品及其它辅料）</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7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大米、食用油、调味品、干货等</w:t>
            </w:r>
          </w:p>
        </w:tc>
      </w:tr>
    </w:tbl>
    <w:p>
      <w:pPr>
        <w:pStyle w:val="null3"/>
        <w:jc w:val="both"/>
      </w:pPr>
      <w:r>
        <w:rPr>
          <w:sz w:val="20"/>
          <w:b/>
        </w:rPr>
        <w:t>二、具体服务要求</w:t>
      </w:r>
    </w:p>
    <w:p>
      <w:pPr>
        <w:pStyle w:val="null3"/>
        <w:ind w:firstLine="402"/>
        <w:jc w:val="left"/>
      </w:pPr>
      <w:r>
        <w:rPr>
          <w:sz w:val="20"/>
          <w:b/>
        </w:rPr>
        <w:t>（一）食材要求及有关标准</w:t>
      </w:r>
    </w:p>
    <w:p>
      <w:pPr>
        <w:pStyle w:val="null3"/>
        <w:ind w:firstLine="402"/>
        <w:jc w:val="left"/>
      </w:pPr>
      <w:r>
        <w:rPr>
          <w:sz w:val="20"/>
          <w:b/>
        </w:rPr>
        <w:t>1</w:t>
      </w:r>
      <w:r>
        <w:rPr>
          <w:sz w:val="20"/>
          <w:b/>
        </w:rPr>
        <w:t>、食材种类及数量验收标准</w:t>
      </w:r>
    </w:p>
    <w:p>
      <w:pPr>
        <w:pStyle w:val="null3"/>
        <w:ind w:firstLine="400"/>
        <w:jc w:val="left"/>
      </w:pPr>
      <w:r>
        <w:rPr>
          <w:sz w:val="20"/>
        </w:rPr>
        <w:t>1</w:t>
      </w:r>
      <w:r>
        <w:rPr>
          <w:sz w:val="20"/>
        </w:rPr>
        <w:t>）来货量大于订货量时按订货量验收，来货量小于订货量</w:t>
      </w:r>
      <w:r>
        <w:rPr>
          <w:sz w:val="20"/>
        </w:rPr>
        <w:t>85%</w:t>
      </w:r>
      <w:r>
        <w:rPr>
          <w:sz w:val="20"/>
        </w:rPr>
        <w:t>，则告知中标人必须在</w:t>
      </w:r>
      <w:r>
        <w:rPr>
          <w:sz w:val="20"/>
        </w:rPr>
        <w:t>1</w:t>
      </w:r>
      <w:r>
        <w:rPr>
          <w:sz w:val="20"/>
        </w:rPr>
        <w:t>小时内补齐，若无法补齐数量，由采购人自行采购，中标人应承担采购人由此造成的经济损失和接受处罚。</w:t>
      </w:r>
    </w:p>
    <w:p>
      <w:pPr>
        <w:pStyle w:val="null3"/>
        <w:ind w:firstLine="400"/>
        <w:jc w:val="left"/>
      </w:pPr>
      <w:r>
        <w:rPr>
          <w:sz w:val="20"/>
        </w:rPr>
        <w:t>2</w:t>
      </w:r>
      <w:r>
        <w:rPr>
          <w:sz w:val="20"/>
        </w:rPr>
        <w:t>）送货品种必须与订货品种一致。</w:t>
      </w:r>
    </w:p>
    <w:p>
      <w:pPr>
        <w:pStyle w:val="null3"/>
        <w:ind w:firstLine="400"/>
        <w:jc w:val="left"/>
      </w:pPr>
      <w:r>
        <w:rPr>
          <w:sz w:val="20"/>
        </w:rPr>
        <w:t>3</w:t>
      </w:r>
      <w:r>
        <w:rPr>
          <w:sz w:val="20"/>
        </w:rPr>
        <w:t>）中标人不得擅自变更供应产品，应严格按招标要求和投标承诺（含商标、名称、产地、规格和重量等）供应，否则，采购人使用单位有权拒收。</w:t>
      </w:r>
    </w:p>
    <w:p>
      <w:pPr>
        <w:pStyle w:val="null3"/>
        <w:ind w:firstLine="402"/>
        <w:jc w:val="left"/>
      </w:pPr>
      <w:r>
        <w:rPr>
          <w:sz w:val="20"/>
          <w:b/>
        </w:rPr>
        <w:t>2</w:t>
      </w:r>
      <w:r>
        <w:rPr>
          <w:sz w:val="20"/>
          <w:b/>
        </w:rPr>
        <w:t>、食材质量验收标准</w:t>
      </w:r>
    </w:p>
    <w:p>
      <w:pPr>
        <w:pStyle w:val="null3"/>
        <w:ind w:firstLine="402"/>
        <w:jc w:val="left"/>
      </w:pPr>
      <w:r>
        <w:rPr>
          <w:sz w:val="20"/>
          <w:b/>
        </w:rPr>
        <w:t>1</w:t>
      </w:r>
      <w:r>
        <w:rPr>
          <w:sz w:val="20"/>
          <w:b/>
        </w:rPr>
        <w:t>）总体要求</w:t>
      </w:r>
    </w:p>
    <w:p>
      <w:pPr>
        <w:pStyle w:val="null3"/>
        <w:ind w:firstLine="400"/>
        <w:jc w:val="left"/>
      </w:pPr>
      <w:r>
        <w:rPr>
          <w:sz w:val="20"/>
        </w:rPr>
        <w:t>（</w:t>
      </w:r>
      <w:r>
        <w:rPr>
          <w:sz w:val="20"/>
        </w:rPr>
        <w:t>1</w:t>
      </w:r>
      <w:r>
        <w:rPr>
          <w:sz w:val="20"/>
        </w:rPr>
        <w:t>）本项目所指标准是指货物及服务应符合招标文件所述的标准；如果没有提及适用标准，则应符合中华人民共和国国家标准或行业标准；这些标准必须是有关机构发布的最新版本的标准。</w:t>
      </w:r>
    </w:p>
    <w:p>
      <w:pPr>
        <w:pStyle w:val="null3"/>
        <w:ind w:firstLine="400"/>
        <w:jc w:val="left"/>
      </w:pPr>
      <w:r>
        <w:rPr>
          <w:sz w:val="20"/>
        </w:rPr>
        <w:t>（</w:t>
      </w:r>
      <w:r>
        <w:rPr>
          <w:sz w:val="20"/>
        </w:rPr>
        <w:t>2</w:t>
      </w:r>
      <w:r>
        <w:rPr>
          <w:sz w:val="20"/>
        </w:rPr>
        <w:t>）中标人供应的食材须为正规生产的新鲜、无毒、无辐射、无侵权、检验合格的产品，符合国家有关卫生、质量、包装和保质标准。供应的产品有标注使用有效期的，其剩余有效期不得少于标注有效期的</w:t>
      </w:r>
      <w:r>
        <w:rPr>
          <w:sz w:val="20"/>
        </w:rPr>
        <w:t>80%</w:t>
      </w:r>
      <w:r>
        <w:rPr>
          <w:sz w:val="20"/>
        </w:rPr>
        <w:t>。</w:t>
      </w:r>
    </w:p>
    <w:p>
      <w:pPr>
        <w:pStyle w:val="null3"/>
        <w:ind w:firstLine="400"/>
        <w:jc w:val="left"/>
      </w:pPr>
      <w:r>
        <w:rPr>
          <w:sz w:val="20"/>
        </w:rPr>
        <w:t>（</w:t>
      </w:r>
      <w:r>
        <w:rPr>
          <w:sz w:val="20"/>
        </w:rPr>
        <w:t>3</w:t>
      </w:r>
      <w:r>
        <w:rPr>
          <w:sz w:val="20"/>
        </w:rPr>
        <w:t>）中标人供应的食材种类应具多样性和季节性，以保证新鲜感，投标人应在投标文件中列出所投相关品目。</w:t>
      </w:r>
    </w:p>
    <w:p>
      <w:pPr>
        <w:pStyle w:val="null3"/>
        <w:ind w:firstLine="400"/>
        <w:jc w:val="left"/>
      </w:pPr>
      <w:r>
        <w:rPr>
          <w:sz w:val="20"/>
        </w:rPr>
        <w:t>（</w:t>
      </w:r>
      <w:r>
        <w:rPr>
          <w:sz w:val="20"/>
        </w:rPr>
        <w:t>4</w:t>
      </w:r>
      <w:r>
        <w:rPr>
          <w:sz w:val="20"/>
        </w:rPr>
        <w:t>）产品有包装的，产品包装必须完整清洁（无损、无污、无皱）、未被拆封，采购人有权拒收不符合包装要求的产品。</w:t>
      </w:r>
    </w:p>
    <w:p>
      <w:pPr>
        <w:pStyle w:val="null3"/>
        <w:ind w:firstLine="400"/>
        <w:jc w:val="left"/>
      </w:pPr>
      <w:r>
        <w:rPr>
          <w:sz w:val="20"/>
        </w:rPr>
        <w:t>（</w:t>
      </w:r>
      <w:r>
        <w:rPr>
          <w:sz w:val="20"/>
        </w:rPr>
        <w:t>5</w:t>
      </w:r>
      <w:r>
        <w:rPr>
          <w:sz w:val="20"/>
        </w:rPr>
        <w:t>）采购人发现商品出现损坏（包括表面损坏），或出现水渍、串味、受潮等导致货物性质改变的，中标人必须无条件退货或更换商品。冻品类、冻肉、冻副产品等冰鲜类食品注冰明显者拒收。</w:t>
      </w:r>
    </w:p>
    <w:p>
      <w:pPr>
        <w:pStyle w:val="null3"/>
        <w:ind w:firstLine="402"/>
        <w:jc w:val="left"/>
      </w:pPr>
      <w:r>
        <w:rPr>
          <w:sz w:val="20"/>
          <w:b/>
        </w:rPr>
        <w:t>2</w:t>
      </w:r>
      <w:r>
        <w:rPr>
          <w:sz w:val="20"/>
          <w:b/>
        </w:rPr>
        <w:t>）具体要求</w:t>
      </w:r>
    </w:p>
    <w:p>
      <w:pPr>
        <w:pStyle w:val="null3"/>
        <w:ind w:firstLine="402"/>
        <w:jc w:val="left"/>
      </w:pPr>
      <w:r>
        <w:rPr>
          <w:sz w:val="20"/>
          <w:b/>
        </w:rPr>
        <w:t>（</w:t>
      </w:r>
      <w:r>
        <w:rPr>
          <w:sz w:val="20"/>
          <w:b/>
        </w:rPr>
        <w:t>1</w:t>
      </w:r>
      <w:r>
        <w:rPr>
          <w:sz w:val="20"/>
          <w:b/>
        </w:rPr>
        <w:t>）生鲜肉、冻肉、鱼肉供应产品质量要求</w:t>
      </w:r>
    </w:p>
    <w:p>
      <w:pPr>
        <w:pStyle w:val="null3"/>
        <w:ind w:firstLine="400"/>
        <w:jc w:val="left"/>
      </w:pPr>
      <w:r>
        <w:rPr>
          <w:sz w:val="20"/>
        </w:rPr>
        <w:t>①</w:t>
      </w:r>
      <w:r>
        <w:rPr>
          <w:sz w:val="20"/>
        </w:rPr>
        <w:t>所供货物应保持较好的外观和质量等级，符合国家食品部门的有关标准，保证无异味、无霉烂变质，每批鲜肉可以是来源于正规肉屠宰场，每次交货时提供本批次产品的出厂（库）检验合格证明（随车同行）的：《动物检疫合格证明》、《肉品品质检验合格证》。新鲜肉确保每日新鲜，为当天正规屠宰场宰杀的新鲜肉。每批鲜肉也可以是佛山市及周边城市政府指定的肉联厂发出的鲜肉并提供动物检疫合格证复印件（中标人需按采购人要求提供原件以备检查），并注明保鲜期。所有的肉类为非转基因。</w:t>
      </w:r>
    </w:p>
    <w:p>
      <w:pPr>
        <w:pStyle w:val="null3"/>
        <w:ind w:firstLine="400"/>
        <w:jc w:val="left"/>
      </w:pPr>
      <w:r>
        <w:rPr>
          <w:sz w:val="20"/>
        </w:rPr>
        <w:t>②</w:t>
      </w:r>
      <w:r>
        <w:rPr>
          <w:sz w:val="20"/>
        </w:rPr>
        <w:t>所有货物规格符合采购人提交的日采购计划中明确的具体需求。</w:t>
      </w:r>
    </w:p>
    <w:p>
      <w:pPr>
        <w:pStyle w:val="null3"/>
        <w:ind w:firstLine="400"/>
        <w:jc w:val="left"/>
      </w:pPr>
      <w:r>
        <w:rPr>
          <w:sz w:val="20"/>
        </w:rPr>
        <w:t>③</w:t>
      </w:r>
      <w:r>
        <w:rPr>
          <w:sz w:val="20"/>
        </w:rPr>
        <w:t>冷冻禽类食品解冻后净重量不少于</w:t>
      </w:r>
      <w:r>
        <w:rPr>
          <w:sz w:val="20"/>
        </w:rPr>
        <w:t>90%</w:t>
      </w:r>
      <w:r>
        <w:rPr>
          <w:sz w:val="20"/>
        </w:rPr>
        <w:t>，冷冻肉类食品解冻后净重量不少于</w:t>
      </w:r>
      <w:r>
        <w:rPr>
          <w:sz w:val="20"/>
        </w:rPr>
        <w:t>92%</w:t>
      </w:r>
      <w:r>
        <w:rPr>
          <w:sz w:val="20"/>
        </w:rPr>
        <w:t>，冷冻水产类食品解冻后净重量不少于</w:t>
      </w:r>
      <w:r>
        <w:rPr>
          <w:sz w:val="20"/>
        </w:rPr>
        <w:t>82%</w:t>
      </w:r>
      <w:r>
        <w:rPr>
          <w:sz w:val="20"/>
        </w:rPr>
        <w:t>，解冻时间为</w:t>
      </w:r>
      <w:r>
        <w:rPr>
          <w:sz w:val="20"/>
        </w:rPr>
        <w:t>4</w:t>
      </w:r>
      <w:r>
        <w:rPr>
          <w:sz w:val="20"/>
        </w:rPr>
        <w:t>小时以内（室温</w:t>
      </w:r>
      <w:r>
        <w:rPr>
          <w:sz w:val="20"/>
        </w:rPr>
        <w:t>20℃</w:t>
      </w:r>
      <w:r>
        <w:rPr>
          <w:sz w:val="20"/>
        </w:rPr>
        <w:t>）。所有冷冻食品要求清晰列出产品品牌、规格、类型、包装方式、包装净重、含冰量等相关参数。</w:t>
      </w:r>
    </w:p>
    <w:p>
      <w:pPr>
        <w:pStyle w:val="null3"/>
        <w:ind w:firstLine="400"/>
        <w:jc w:val="left"/>
      </w:pPr>
      <w:r>
        <w:rPr>
          <w:sz w:val="20"/>
        </w:rPr>
        <w:t>④</w:t>
      </w:r>
      <w:r>
        <w:rPr>
          <w:sz w:val="20"/>
        </w:rPr>
        <w:t>如中标人不能按时、保质供货，由采购人自行采购，并由中标人承担采购人由此造成的经济损失和接受违约处罚。</w:t>
      </w:r>
    </w:p>
    <w:p>
      <w:pPr>
        <w:pStyle w:val="null3"/>
        <w:ind w:firstLine="400"/>
        <w:jc w:val="left"/>
      </w:pPr>
      <w:r>
        <w:rPr>
          <w:sz w:val="20"/>
        </w:rPr>
        <w:t>⑤</w:t>
      </w:r>
      <w:r>
        <w:rPr>
          <w:sz w:val="20"/>
        </w:rPr>
        <w:t>中标人应能够配合采购人及时更新所提供的符合卫监部门的有效证明材料：</w:t>
      </w:r>
    </w:p>
    <w:p>
      <w:pPr>
        <w:pStyle w:val="null3"/>
        <w:ind w:firstLine="400"/>
        <w:jc w:val="left"/>
      </w:pPr>
      <w:r>
        <w:rPr>
          <w:sz w:val="20"/>
        </w:rPr>
        <w:t>肉类：鲜猪肉等</w:t>
      </w:r>
      <w:r>
        <w:rPr>
          <w:sz w:val="20"/>
        </w:rPr>
        <w:t>—</w:t>
      </w:r>
      <w:r>
        <w:rPr>
          <w:sz w:val="20"/>
        </w:rPr>
        <w:t>分割肉销售凭据、动物</w:t>
      </w:r>
      <w:r>
        <w:rPr>
          <w:sz w:val="20"/>
        </w:rPr>
        <w:t>检</w:t>
      </w:r>
      <w:r>
        <w:rPr>
          <w:sz w:val="20"/>
        </w:rPr>
        <w:t>疫合格证</w:t>
      </w:r>
      <w:r>
        <w:rPr>
          <w:sz w:val="20"/>
        </w:rPr>
        <w:t>明</w:t>
      </w:r>
      <w:r>
        <w:rPr>
          <w:sz w:val="20"/>
        </w:rPr>
        <w:t>（产品</w:t>
      </w:r>
      <w:r>
        <w:rPr>
          <w:sz w:val="20"/>
        </w:rPr>
        <w:t>B</w:t>
      </w:r>
      <w:r>
        <w:rPr>
          <w:sz w:val="20"/>
        </w:rPr>
        <w:t>）；鲜牛肉等</w:t>
      </w:r>
      <w:r>
        <w:rPr>
          <w:sz w:val="20"/>
        </w:rPr>
        <w:t>—</w:t>
      </w:r>
      <w:r>
        <w:rPr>
          <w:sz w:val="20"/>
        </w:rPr>
        <w:t>畜产品检验合格证；冻肉</w:t>
      </w:r>
      <w:r>
        <w:rPr>
          <w:sz w:val="20"/>
        </w:rPr>
        <w:t>—</w:t>
      </w:r>
      <w:r>
        <w:rPr>
          <w:sz w:val="20"/>
        </w:rPr>
        <w:t>动物</w:t>
      </w:r>
      <w:r>
        <w:rPr>
          <w:sz w:val="20"/>
        </w:rPr>
        <w:t>检</w:t>
      </w:r>
      <w:r>
        <w:rPr>
          <w:sz w:val="20"/>
        </w:rPr>
        <w:t>疫合格证</w:t>
      </w:r>
      <w:r>
        <w:rPr>
          <w:sz w:val="20"/>
        </w:rPr>
        <w:t>明</w:t>
      </w:r>
      <w:r>
        <w:rPr>
          <w:sz w:val="20"/>
        </w:rPr>
        <w:t>；三鸟</w:t>
      </w:r>
      <w:r>
        <w:rPr>
          <w:sz w:val="20"/>
        </w:rPr>
        <w:t>—</w:t>
      </w:r>
      <w:r>
        <w:rPr>
          <w:sz w:val="20"/>
        </w:rPr>
        <w:t>动物</w:t>
      </w:r>
      <w:r>
        <w:rPr>
          <w:sz w:val="20"/>
        </w:rPr>
        <w:t>检</w:t>
      </w:r>
      <w:r>
        <w:rPr>
          <w:sz w:val="20"/>
        </w:rPr>
        <w:t>疫合格证</w:t>
      </w:r>
      <w:r>
        <w:rPr>
          <w:sz w:val="20"/>
        </w:rPr>
        <w:t>明</w:t>
      </w:r>
      <w:r>
        <w:rPr>
          <w:sz w:val="20"/>
        </w:rPr>
        <w:t>（动物</w:t>
      </w:r>
      <w:r>
        <w:rPr>
          <w:sz w:val="20"/>
        </w:rPr>
        <w:t>B</w:t>
      </w:r>
      <w:r>
        <w:rPr>
          <w:sz w:val="20"/>
        </w:rPr>
        <w:t>）</w:t>
      </w:r>
    </w:p>
    <w:p>
      <w:pPr>
        <w:pStyle w:val="null3"/>
        <w:ind w:firstLine="400"/>
        <w:jc w:val="left"/>
      </w:pPr>
      <w:r>
        <w:rPr>
          <w:sz w:val="20"/>
        </w:rPr>
        <w:t>⑥</w:t>
      </w:r>
      <w:r>
        <w:rPr>
          <w:sz w:val="20"/>
        </w:rPr>
        <w:t>产品配送要求：</w:t>
      </w:r>
    </w:p>
    <w:p>
      <w:pPr>
        <w:pStyle w:val="null3"/>
        <w:ind w:firstLine="400"/>
        <w:jc w:val="left"/>
      </w:pPr>
      <w:r>
        <w:rPr>
          <w:sz w:val="20"/>
        </w:rPr>
        <w:t>A.</w:t>
      </w:r>
      <w:r>
        <w:rPr>
          <w:sz w:val="20"/>
        </w:rPr>
        <w:t>食品运输必须采用符合卫生要求的外包装和运载工具，并且要保持清洁和定期消毒。运输车厢的内仓，包括地面、墙面和顶，应为抗腐蚀、防潮，防虫、防鼠的设计，车厢内无不良气味、异味。</w:t>
      </w:r>
    </w:p>
    <w:p>
      <w:pPr>
        <w:pStyle w:val="null3"/>
        <w:ind w:firstLine="400"/>
        <w:jc w:val="left"/>
      </w:pPr>
      <w:r>
        <w:rPr>
          <w:sz w:val="20"/>
        </w:rPr>
        <w:t>B.</w:t>
      </w:r>
      <w:r>
        <w:rPr>
          <w:sz w:val="20"/>
        </w:rPr>
        <w:t>冷藏、冷冻食品必须用专用冷藏、冷冻载具运输，应当有必要的保温设备并在整个运输过程中保持安全的冷藏、冷冻温度。特别是对于长途运输的食品，保证食品在运输全过程处于合适的温度范围。</w:t>
      </w:r>
    </w:p>
    <w:p>
      <w:pPr>
        <w:pStyle w:val="null3"/>
        <w:ind w:firstLine="400"/>
        <w:jc w:val="left"/>
      </w:pPr>
      <w:r>
        <w:rPr>
          <w:sz w:val="20"/>
        </w:rPr>
        <w:t>C.</w:t>
      </w:r>
      <w:r>
        <w:rPr>
          <w:sz w:val="20"/>
        </w:rPr>
        <w:t>整个运输过程应科学合理，运输车辆应定期清洁，保持性能稳定，符合规定的温度要求，使运输食品处于恒温的环境中。</w:t>
      </w:r>
    </w:p>
    <w:p>
      <w:pPr>
        <w:pStyle w:val="null3"/>
        <w:ind w:firstLine="400"/>
        <w:jc w:val="left"/>
      </w:pPr>
      <w:r>
        <w:rPr>
          <w:sz w:val="20"/>
        </w:rPr>
        <w:t>D.</w:t>
      </w:r>
      <w:r>
        <w:rPr>
          <w:sz w:val="20"/>
        </w:rPr>
        <w:t>送货车辆实行</w:t>
      </w:r>
      <w:r>
        <w:rPr>
          <w:sz w:val="20"/>
        </w:rPr>
        <w:t>1</w:t>
      </w:r>
      <w:r>
        <w:rPr>
          <w:sz w:val="20"/>
        </w:rPr>
        <w:t>小时配送圈运作，在</w:t>
      </w:r>
      <w:r>
        <w:rPr>
          <w:sz w:val="20"/>
        </w:rPr>
        <w:t>1</w:t>
      </w:r>
      <w:r>
        <w:rPr>
          <w:sz w:val="20"/>
        </w:rPr>
        <w:t>小时内的用保温车配送，</w:t>
      </w:r>
      <w:r>
        <w:rPr>
          <w:sz w:val="20"/>
        </w:rPr>
        <w:t>1</w:t>
      </w:r>
      <w:r>
        <w:rPr>
          <w:sz w:val="20"/>
        </w:rPr>
        <w:t>小时以外的用冷藏车配送，保证肉类中心温度控制在</w:t>
      </w:r>
      <w:r>
        <w:rPr>
          <w:sz w:val="20"/>
        </w:rPr>
        <w:t>-2-7℃</w:t>
      </w:r>
      <w:r>
        <w:rPr>
          <w:sz w:val="20"/>
        </w:rPr>
        <w:t>的范围之内，保证运输过程冷链不中断。商品到达目的地时外包装箱干爽，无软化现象。食品处于恒定的环境中。</w:t>
      </w:r>
    </w:p>
    <w:p>
      <w:pPr>
        <w:pStyle w:val="null3"/>
        <w:ind w:firstLine="400"/>
        <w:jc w:val="left"/>
      </w:pPr>
      <w:r>
        <w:rPr>
          <w:sz w:val="20"/>
        </w:rPr>
        <w:t>⑦</w:t>
      </w:r>
      <w:r>
        <w:rPr>
          <w:sz w:val="20"/>
        </w:rPr>
        <w:t>卸货要求：</w:t>
      </w:r>
    </w:p>
    <w:p>
      <w:pPr>
        <w:pStyle w:val="null3"/>
        <w:ind w:firstLine="400"/>
        <w:jc w:val="left"/>
      </w:pPr>
      <w:r>
        <w:rPr>
          <w:sz w:val="20"/>
        </w:rPr>
        <w:t>A.</w:t>
      </w:r>
      <w:r>
        <w:rPr>
          <w:sz w:val="20"/>
        </w:rPr>
        <w:t>送货车辆应保持清洁；食品堆放科学合理，避免造成食品的交叉污染；如对温度有要求的食品应确定食品的温度，记录送货车辆温度，并记录存档。</w:t>
      </w:r>
    </w:p>
    <w:p>
      <w:pPr>
        <w:pStyle w:val="null3"/>
        <w:ind w:firstLine="400"/>
        <w:jc w:val="left"/>
      </w:pPr>
      <w:r>
        <w:rPr>
          <w:sz w:val="20"/>
        </w:rPr>
        <w:t>B.</w:t>
      </w:r>
      <w:r>
        <w:rPr>
          <w:sz w:val="20"/>
        </w:rPr>
        <w:t>中标人要无条件提供运送及卸货服务。</w:t>
      </w:r>
    </w:p>
    <w:p>
      <w:pPr>
        <w:pStyle w:val="null3"/>
        <w:ind w:firstLine="400"/>
        <w:jc w:val="left"/>
      </w:pPr>
      <w:r>
        <w:rPr>
          <w:sz w:val="20"/>
        </w:rPr>
        <w:t>C.</w:t>
      </w:r>
      <w:r>
        <w:rPr>
          <w:sz w:val="20"/>
        </w:rPr>
        <w:t>在本环节中应保证冷藏食品脱离冷链时间不得超过</w:t>
      </w:r>
      <w:r>
        <w:rPr>
          <w:sz w:val="20"/>
        </w:rPr>
        <w:t>20</w:t>
      </w:r>
      <w:r>
        <w:rPr>
          <w:sz w:val="20"/>
        </w:rPr>
        <w:t>分钟。</w:t>
      </w:r>
    </w:p>
    <w:p>
      <w:pPr>
        <w:pStyle w:val="null3"/>
        <w:ind w:firstLine="400"/>
        <w:jc w:val="left"/>
      </w:pPr>
      <w:r>
        <w:rPr>
          <w:sz w:val="20"/>
        </w:rPr>
        <w:t>⑧</w:t>
      </w:r>
      <w:r>
        <w:rPr>
          <w:sz w:val="20"/>
        </w:rPr>
        <w:t>抽查发现资质证照不全问题的处理：</w:t>
      </w:r>
    </w:p>
    <w:p>
      <w:pPr>
        <w:pStyle w:val="null3"/>
        <w:ind w:firstLine="400"/>
        <w:jc w:val="left"/>
      </w:pPr>
      <w:r>
        <w:rPr>
          <w:sz w:val="20"/>
        </w:rPr>
        <w:t>A.</w:t>
      </w:r>
      <w:r>
        <w:rPr>
          <w:sz w:val="20"/>
        </w:rPr>
        <w:t>整批产品无政府部门出具的动植物检疫合格证明的全部退货。</w:t>
      </w:r>
    </w:p>
    <w:p>
      <w:pPr>
        <w:pStyle w:val="null3"/>
        <w:ind w:firstLine="400"/>
        <w:jc w:val="left"/>
      </w:pPr>
      <w:r>
        <w:rPr>
          <w:sz w:val="20"/>
        </w:rPr>
        <w:t>B.</w:t>
      </w:r>
      <w:r>
        <w:rPr>
          <w:sz w:val="20"/>
        </w:rPr>
        <w:t>抽查发现部分产品无政府部门出具的动植物检疫合格证明，加抽</w:t>
      </w:r>
      <w:r>
        <w:rPr>
          <w:sz w:val="20"/>
        </w:rPr>
        <w:t>15%</w:t>
      </w:r>
      <w:r>
        <w:rPr>
          <w:sz w:val="20"/>
        </w:rPr>
        <w:t>，两次抽查数</w:t>
      </w:r>
      <w:r>
        <w:rPr>
          <w:sz w:val="20"/>
        </w:rPr>
        <w:t>50%</w:t>
      </w:r>
      <w:r>
        <w:rPr>
          <w:sz w:val="20"/>
        </w:rPr>
        <w:t>以上没有动植物检疫合格证明的，全部退货；</w:t>
      </w:r>
      <w:r>
        <w:rPr>
          <w:sz w:val="20"/>
        </w:rPr>
        <w:t>50%</w:t>
      </w:r>
      <w:r>
        <w:rPr>
          <w:sz w:val="20"/>
        </w:rPr>
        <w:t>以下没有动植物检疫合格证明的，将无动植物检疫合格证明的货物退货。</w:t>
      </w:r>
    </w:p>
    <w:p>
      <w:pPr>
        <w:pStyle w:val="null3"/>
        <w:ind w:firstLine="400"/>
        <w:jc w:val="left"/>
      </w:pPr>
      <w:r>
        <w:rPr>
          <w:sz w:val="20"/>
        </w:rPr>
        <w:t>C.</w:t>
      </w:r>
      <w:r>
        <w:rPr>
          <w:sz w:val="20"/>
        </w:rPr>
        <w:t>整批产品有省地市出具的动植物检疫合格证明，随箱产品合格证不齐全的，加抽</w:t>
      </w:r>
      <w:r>
        <w:rPr>
          <w:sz w:val="20"/>
        </w:rPr>
        <w:t>15%</w:t>
      </w:r>
      <w:r>
        <w:rPr>
          <w:sz w:val="20"/>
        </w:rPr>
        <w:t>，两次抽查数</w:t>
      </w:r>
      <w:r>
        <w:rPr>
          <w:sz w:val="20"/>
        </w:rPr>
        <w:t>50%</w:t>
      </w:r>
      <w:r>
        <w:rPr>
          <w:sz w:val="20"/>
        </w:rPr>
        <w:t>以上没有产品合格证的，全部退货；</w:t>
      </w:r>
      <w:r>
        <w:rPr>
          <w:sz w:val="20"/>
        </w:rPr>
        <w:t>50%</w:t>
      </w:r>
      <w:r>
        <w:rPr>
          <w:sz w:val="20"/>
        </w:rPr>
        <w:t>以下没有产品合格证明的，将无产品合格证明的货物退货。</w:t>
      </w:r>
    </w:p>
    <w:p>
      <w:pPr>
        <w:pStyle w:val="null3"/>
        <w:ind w:firstLine="400"/>
        <w:jc w:val="left"/>
      </w:pPr>
      <w:r>
        <w:rPr>
          <w:sz w:val="20"/>
        </w:rPr>
        <w:t>D.</w:t>
      </w:r>
      <w:r>
        <w:rPr>
          <w:sz w:val="20"/>
        </w:rPr>
        <w:t>肉制品无疾病控制或质量技术监督部门出具的同类产品半年内有效检验报告，作退货处理；随箱产品合格证不齐全的，加抽</w:t>
      </w:r>
      <w:r>
        <w:rPr>
          <w:sz w:val="20"/>
        </w:rPr>
        <w:t>15%</w:t>
      </w:r>
      <w:r>
        <w:rPr>
          <w:sz w:val="20"/>
        </w:rPr>
        <w:t>，两次抽查数</w:t>
      </w:r>
      <w:r>
        <w:rPr>
          <w:sz w:val="20"/>
        </w:rPr>
        <w:t>50%</w:t>
      </w:r>
      <w:r>
        <w:rPr>
          <w:sz w:val="20"/>
        </w:rPr>
        <w:t>以上没有产品合格证的，全部退货；</w:t>
      </w:r>
      <w:r>
        <w:rPr>
          <w:sz w:val="20"/>
        </w:rPr>
        <w:t>50%</w:t>
      </w:r>
      <w:r>
        <w:rPr>
          <w:sz w:val="20"/>
        </w:rPr>
        <w:t>以下没有产品合格证明的，将无产品合格证明的货物退货。</w:t>
      </w:r>
    </w:p>
    <w:p>
      <w:pPr>
        <w:pStyle w:val="null3"/>
        <w:ind w:firstLine="400"/>
        <w:jc w:val="left"/>
      </w:pPr>
      <w:r>
        <w:rPr>
          <w:sz w:val="20"/>
        </w:rPr>
        <w:t>⑨</w:t>
      </w:r>
      <w:r>
        <w:rPr>
          <w:sz w:val="20"/>
        </w:rPr>
        <w:t>抽查发现食品安全质量问题的处理：</w:t>
      </w:r>
    </w:p>
    <w:p>
      <w:pPr>
        <w:pStyle w:val="null3"/>
        <w:ind w:firstLine="400"/>
        <w:jc w:val="left"/>
      </w:pPr>
      <w:r>
        <w:rPr>
          <w:sz w:val="20"/>
        </w:rPr>
        <w:t>1</w:t>
      </w:r>
      <w:r>
        <w:rPr>
          <w:sz w:val="20"/>
        </w:rPr>
        <w:t>）对危及人身安全的食品质量问题采取零容忍措施，一经发现，当日所送同批次产品全部退货，如发现腐败变质肉类或水产品中发现河豚等，按</w:t>
      </w:r>
      <w:r>
        <w:rPr>
          <w:sz w:val="20"/>
        </w:rPr>
        <w:t>“</w:t>
      </w:r>
      <w:r>
        <w:rPr>
          <w:sz w:val="20"/>
        </w:rPr>
        <w:t>违约责任</w:t>
      </w:r>
      <w:r>
        <w:rPr>
          <w:sz w:val="20"/>
        </w:rPr>
        <w:t>”</w:t>
      </w:r>
      <w:r>
        <w:rPr>
          <w:sz w:val="20"/>
        </w:rPr>
        <w:t>中有关提供变质的或有毒食品的条款进行处理。</w:t>
      </w:r>
    </w:p>
    <w:p>
      <w:pPr>
        <w:pStyle w:val="null3"/>
        <w:ind w:firstLine="400"/>
        <w:jc w:val="left"/>
      </w:pPr>
      <w:r>
        <w:rPr>
          <w:sz w:val="20"/>
        </w:rPr>
        <w:t>2</w:t>
      </w:r>
      <w:r>
        <w:rPr>
          <w:sz w:val="20"/>
        </w:rPr>
        <w:t>）若抽查未发现问题，而在加工食用前发现部分产品质量问题，应立即通知采购人使用单位伙食物资验收小组及中标人，将问题产品退货处理。</w:t>
      </w:r>
    </w:p>
    <w:p>
      <w:pPr>
        <w:pStyle w:val="null3"/>
        <w:ind w:firstLine="400"/>
        <w:jc w:val="left"/>
      </w:pPr>
      <w:r>
        <w:rPr>
          <w:sz w:val="20"/>
        </w:rPr>
        <w:t>⑩</w:t>
      </w:r>
      <w:r>
        <w:rPr>
          <w:sz w:val="20"/>
        </w:rPr>
        <w:t>货物重量验收：</w:t>
      </w:r>
    </w:p>
    <w:p>
      <w:pPr>
        <w:pStyle w:val="null3"/>
        <w:ind w:firstLine="400"/>
        <w:jc w:val="left"/>
      </w:pPr>
      <w:r>
        <w:rPr>
          <w:sz w:val="20"/>
        </w:rPr>
        <w:t>A.</w:t>
      </w:r>
      <w:r>
        <w:rPr>
          <w:sz w:val="20"/>
        </w:rPr>
        <w:t>新鲜肉类直接称重验收。</w:t>
      </w:r>
    </w:p>
    <w:p>
      <w:pPr>
        <w:pStyle w:val="null3"/>
        <w:ind w:firstLine="400"/>
        <w:jc w:val="left"/>
      </w:pPr>
      <w:r>
        <w:rPr>
          <w:sz w:val="20"/>
        </w:rPr>
        <w:t>B.</w:t>
      </w:r>
      <w:r>
        <w:rPr>
          <w:sz w:val="20"/>
        </w:rPr>
        <w:t>冻肉类：双方各随机抽取每品种货物一箱，去包装，在流动的</w:t>
      </w:r>
      <w:r>
        <w:rPr>
          <w:sz w:val="20"/>
        </w:rPr>
        <w:t>10-25℃</w:t>
      </w:r>
      <w:r>
        <w:rPr>
          <w:sz w:val="20"/>
        </w:rPr>
        <w:t>清水中浸泡解冻至表面冰层融化，个体能够分离为止，充分摊开货物沥水三分钟后称重，取双方抽取样本均值为该产品本批次种货物的验收重量。</w:t>
      </w:r>
    </w:p>
    <w:p>
      <w:pPr>
        <w:pStyle w:val="null3"/>
        <w:ind w:firstLine="402"/>
        <w:jc w:val="left"/>
      </w:pPr>
      <w:r>
        <w:rPr>
          <w:sz w:val="20"/>
          <w:b/>
        </w:rPr>
        <w:t>（</w:t>
      </w:r>
      <w:r>
        <w:rPr>
          <w:sz w:val="20"/>
          <w:b/>
        </w:rPr>
        <w:t>2</w:t>
      </w:r>
      <w:r>
        <w:rPr>
          <w:sz w:val="20"/>
          <w:b/>
        </w:rPr>
        <w:t>）蔬菜类</w:t>
      </w:r>
    </w:p>
    <w:p>
      <w:pPr>
        <w:pStyle w:val="null3"/>
        <w:ind w:firstLine="400"/>
        <w:jc w:val="left"/>
      </w:pPr>
      <w:r>
        <w:rPr>
          <w:sz w:val="20"/>
        </w:rPr>
        <w:t>①</w:t>
      </w:r>
      <w:r>
        <w:rPr>
          <w:sz w:val="20"/>
        </w:rPr>
        <w:t>中标人每天的供应按采购人提出的品种要求和计划数量进行供应。</w:t>
      </w:r>
    </w:p>
    <w:p>
      <w:pPr>
        <w:pStyle w:val="null3"/>
        <w:ind w:firstLine="400"/>
        <w:jc w:val="left"/>
      </w:pPr>
      <w:r>
        <w:rPr>
          <w:sz w:val="20"/>
        </w:rPr>
        <w:t>②</w:t>
      </w:r>
      <w:r>
        <w:rPr>
          <w:sz w:val="20"/>
        </w:rPr>
        <w:t>属季节问题，若出现品种不能满足采购人需求的情况，可与采购人协商调换相应类别的品种（按叶菜、瓜菜等进行分类）。</w:t>
      </w:r>
    </w:p>
    <w:p>
      <w:pPr>
        <w:pStyle w:val="null3"/>
        <w:ind w:firstLine="400"/>
        <w:jc w:val="left"/>
      </w:pPr>
      <w:r>
        <w:rPr>
          <w:sz w:val="20"/>
        </w:rPr>
        <w:t>③</w:t>
      </w:r>
      <w:r>
        <w:rPr>
          <w:sz w:val="20"/>
        </w:rPr>
        <w:t>货物质量要求：</w:t>
      </w:r>
    </w:p>
    <w:p>
      <w:pPr>
        <w:pStyle w:val="null3"/>
        <w:ind w:firstLine="400"/>
        <w:jc w:val="left"/>
      </w:pPr>
      <w:r>
        <w:rPr>
          <w:sz w:val="20"/>
        </w:rPr>
        <w:t>A.</w:t>
      </w:r>
      <w:r>
        <w:rPr>
          <w:sz w:val="20"/>
        </w:rPr>
        <w:t>从蔬菜色泽看，各种蔬菜都应具有本品种固有的颜色，大多数有发亮的光泽，以此显示蔬菜的成熟度及鲜嫩程度。</w:t>
      </w:r>
    </w:p>
    <w:p>
      <w:pPr>
        <w:pStyle w:val="null3"/>
        <w:ind w:firstLine="400"/>
        <w:jc w:val="left"/>
      </w:pPr>
      <w:r>
        <w:rPr>
          <w:sz w:val="20"/>
        </w:rPr>
        <w:t>B.</w:t>
      </w:r>
      <w:r>
        <w:rPr>
          <w:sz w:val="20"/>
        </w:rPr>
        <w:t>从蔬菜气味看，多数蔬菜具有清馨、甘辛香、甜酸香等气味，可凭嗅觉识别不同品种的质量，不允许有腐烂变质的亚硝酸盐味和其他异常气味。</w:t>
      </w:r>
    </w:p>
    <w:p>
      <w:pPr>
        <w:pStyle w:val="null3"/>
        <w:ind w:firstLine="400"/>
        <w:jc w:val="left"/>
      </w:pPr>
      <w:r>
        <w:rPr>
          <w:sz w:val="20"/>
        </w:rPr>
        <w:t>C.</w:t>
      </w:r>
      <w:r>
        <w:rPr>
          <w:sz w:val="20"/>
        </w:rPr>
        <w:t>从蔬菜滋味看，因品种不同而各异，多数蔬菜滋味甘淡、甜酸、清爽鲜美，少数具有辛酸、苦涩等特殊风味以刺激食欲，如失去本品种原有的滋味即为异常。</w:t>
      </w:r>
    </w:p>
    <w:p>
      <w:pPr>
        <w:pStyle w:val="null3"/>
        <w:ind w:firstLine="400"/>
        <w:jc w:val="left"/>
      </w:pPr>
      <w:r>
        <w:rPr>
          <w:sz w:val="20"/>
        </w:rPr>
        <w:t>D.</w:t>
      </w:r>
      <w:r>
        <w:rPr>
          <w:sz w:val="20"/>
        </w:rPr>
        <w:t>从蔬菜形态看，应尽量避免由于客观因素而造成的各种非正常、不新鲜的蔬菜，例如萎蔫、枯塌、损伤、病变、虫害侵蚀等引起的形态异常等。</w:t>
      </w:r>
    </w:p>
    <w:p>
      <w:pPr>
        <w:pStyle w:val="null3"/>
        <w:ind w:firstLine="400"/>
        <w:jc w:val="left"/>
      </w:pPr>
      <w:r>
        <w:rPr>
          <w:sz w:val="20"/>
        </w:rPr>
        <w:t>④</w:t>
      </w:r>
      <w:r>
        <w:rPr>
          <w:sz w:val="20"/>
        </w:rPr>
        <w:t>供应和管理要求：</w:t>
      </w:r>
    </w:p>
    <w:p>
      <w:pPr>
        <w:pStyle w:val="null3"/>
        <w:ind w:firstLine="400"/>
        <w:jc w:val="left"/>
      </w:pPr>
      <w:r>
        <w:rPr>
          <w:sz w:val="20"/>
        </w:rPr>
        <w:t>A.</w:t>
      </w:r>
      <w:r>
        <w:rPr>
          <w:sz w:val="20"/>
        </w:rPr>
        <w:t>蔬菜供应的品种安排（分主菜和配菜）</w:t>
      </w:r>
    </w:p>
    <w:p>
      <w:pPr>
        <w:pStyle w:val="null3"/>
        <w:ind w:firstLine="400"/>
        <w:jc w:val="left"/>
      </w:pPr>
      <w:r>
        <w:rPr>
          <w:sz w:val="20"/>
        </w:rPr>
        <w:t>（</w:t>
      </w:r>
      <w:r>
        <w:rPr>
          <w:sz w:val="20"/>
        </w:rPr>
        <w:t>a</w:t>
      </w:r>
      <w:r>
        <w:rPr>
          <w:sz w:val="20"/>
        </w:rPr>
        <w:t>）配菜品种按采购人计划和要求的品种供应；</w:t>
      </w:r>
    </w:p>
    <w:p>
      <w:pPr>
        <w:pStyle w:val="null3"/>
        <w:ind w:firstLine="400"/>
        <w:jc w:val="left"/>
      </w:pPr>
      <w:r>
        <w:rPr>
          <w:sz w:val="20"/>
        </w:rPr>
        <w:t>（</w:t>
      </w:r>
      <w:r>
        <w:rPr>
          <w:sz w:val="20"/>
        </w:rPr>
        <w:t>b</w:t>
      </w:r>
      <w:r>
        <w:rPr>
          <w:sz w:val="20"/>
        </w:rPr>
        <w:t>）主菜品种由供求双方根据季节安排，但要确保每周有</w:t>
      </w:r>
      <w:r>
        <w:rPr>
          <w:sz w:val="20"/>
        </w:rPr>
        <w:t>3</w:t>
      </w:r>
      <w:r>
        <w:rPr>
          <w:sz w:val="20"/>
        </w:rPr>
        <w:t>个品种以上，每个品种不少于</w:t>
      </w:r>
      <w:r>
        <w:rPr>
          <w:sz w:val="20"/>
        </w:rPr>
        <w:t>2</w:t>
      </w:r>
      <w:r>
        <w:rPr>
          <w:sz w:val="20"/>
        </w:rPr>
        <w:t>次，</w:t>
      </w:r>
      <w:r>
        <w:rPr>
          <w:sz w:val="20"/>
        </w:rPr>
        <w:t>6-9</w:t>
      </w:r>
      <w:r>
        <w:rPr>
          <w:sz w:val="20"/>
        </w:rPr>
        <w:t>月叶菜类不少于</w:t>
      </w:r>
      <w:r>
        <w:rPr>
          <w:sz w:val="20"/>
        </w:rPr>
        <w:t>30</w:t>
      </w:r>
      <w:r>
        <w:rPr>
          <w:sz w:val="20"/>
        </w:rPr>
        <w:t>％，其余时间叶菜类不少于</w:t>
      </w:r>
      <w:r>
        <w:rPr>
          <w:sz w:val="20"/>
        </w:rPr>
        <w:t>50</w:t>
      </w:r>
      <w:r>
        <w:rPr>
          <w:sz w:val="20"/>
        </w:rPr>
        <w:t>％。</w:t>
      </w:r>
    </w:p>
    <w:p>
      <w:pPr>
        <w:pStyle w:val="null3"/>
        <w:ind w:firstLine="400"/>
        <w:jc w:val="left"/>
      </w:pPr>
      <w:r>
        <w:rPr>
          <w:sz w:val="20"/>
        </w:rPr>
        <w:t>B.</w:t>
      </w:r>
      <w:r>
        <w:rPr>
          <w:sz w:val="20"/>
        </w:rPr>
        <w:t>蔬菜包装与标志要求：</w:t>
      </w:r>
    </w:p>
    <w:p>
      <w:pPr>
        <w:pStyle w:val="null3"/>
        <w:ind w:firstLine="400"/>
        <w:jc w:val="left"/>
      </w:pPr>
      <w:r>
        <w:rPr>
          <w:sz w:val="20"/>
        </w:rPr>
        <w:t>（</w:t>
      </w:r>
      <w:r>
        <w:rPr>
          <w:sz w:val="20"/>
        </w:rPr>
        <w:t>a</w:t>
      </w:r>
      <w:r>
        <w:rPr>
          <w:sz w:val="20"/>
        </w:rPr>
        <w:t>）包装：容器</w:t>
      </w:r>
      <w:r>
        <w:rPr>
          <w:sz w:val="20"/>
        </w:rPr>
        <w:t>(</w:t>
      </w:r>
      <w:r>
        <w:rPr>
          <w:sz w:val="20"/>
        </w:rPr>
        <w:t>框、箱、袋</w:t>
      </w:r>
      <w:r>
        <w:rPr>
          <w:sz w:val="20"/>
        </w:rPr>
        <w:t>)</w:t>
      </w:r>
      <w:r>
        <w:rPr>
          <w:sz w:val="20"/>
        </w:rPr>
        <w:t>要求清洁、干燥、牢固、透气，无污染、无异味、无霉变现象；</w:t>
      </w:r>
    </w:p>
    <w:p>
      <w:pPr>
        <w:pStyle w:val="null3"/>
        <w:ind w:firstLine="400"/>
        <w:jc w:val="left"/>
      </w:pPr>
      <w:r>
        <w:rPr>
          <w:sz w:val="20"/>
        </w:rPr>
        <w:t>（</w:t>
      </w:r>
      <w:r>
        <w:rPr>
          <w:sz w:val="20"/>
        </w:rPr>
        <w:t>b</w:t>
      </w:r>
      <w:r>
        <w:rPr>
          <w:sz w:val="20"/>
        </w:rPr>
        <w:t>）标志：每件包装必须按《农产品包装和标识管理办法》贴标签，并标明产地、品种、净含量、生产单位及地址和采收日期。</w:t>
      </w:r>
    </w:p>
    <w:p>
      <w:pPr>
        <w:pStyle w:val="null3"/>
        <w:ind w:firstLine="400"/>
        <w:jc w:val="left"/>
      </w:pPr>
      <w:r>
        <w:rPr>
          <w:sz w:val="20"/>
        </w:rPr>
        <w:t>（</w:t>
      </w:r>
      <w:r>
        <w:rPr>
          <w:sz w:val="20"/>
        </w:rPr>
        <w:t>c</w:t>
      </w:r>
      <w:r>
        <w:rPr>
          <w:sz w:val="20"/>
        </w:rPr>
        <w:t>）食品供应链要求：所有食品的来源必须清晰。</w:t>
      </w:r>
    </w:p>
    <w:p>
      <w:pPr>
        <w:pStyle w:val="null3"/>
        <w:ind w:firstLine="400"/>
        <w:jc w:val="left"/>
      </w:pPr>
      <w:r>
        <w:rPr>
          <w:sz w:val="20"/>
        </w:rPr>
        <w:t>（</w:t>
      </w:r>
      <w:r>
        <w:rPr>
          <w:sz w:val="20"/>
        </w:rPr>
        <w:t>d</w:t>
      </w:r>
      <w:r>
        <w:rPr>
          <w:sz w:val="20"/>
        </w:rPr>
        <w:t>）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ind w:firstLine="400"/>
        <w:jc w:val="left"/>
      </w:pPr>
      <w:r>
        <w:rPr>
          <w:sz w:val="20"/>
        </w:rPr>
        <w:t>⑤</w:t>
      </w:r>
      <w:r>
        <w:rPr>
          <w:sz w:val="20"/>
        </w:rPr>
        <w:t>蔬菜卫生质量要求符合</w:t>
      </w:r>
      <w:r>
        <w:rPr>
          <w:sz w:val="20"/>
        </w:rPr>
        <w:t>GB2763-20</w:t>
      </w:r>
      <w:r>
        <w:rPr>
          <w:sz w:val="20"/>
        </w:rPr>
        <w:t>21</w:t>
      </w:r>
      <w:r>
        <w:rPr>
          <w:sz w:val="20"/>
        </w:rPr>
        <w:t>《食品安全国家标准 食品中农药最大残留限量》</w:t>
      </w:r>
      <w:r>
        <w:rPr>
          <w:sz w:val="20"/>
        </w:rPr>
        <w:t>食品中农药最大残留限量。每种蔬菜每天都要随货提供农药残留的检测报告。</w:t>
      </w:r>
    </w:p>
    <w:p>
      <w:pPr>
        <w:pStyle w:val="null3"/>
        <w:ind w:firstLine="400"/>
        <w:jc w:val="left"/>
      </w:pPr>
      <w:r>
        <w:rPr>
          <w:sz w:val="20"/>
        </w:rPr>
        <w:t>⑥</w:t>
      </w:r>
      <w:r>
        <w:rPr>
          <w:sz w:val="20"/>
        </w:rPr>
        <w:t>抽查发现食品安全质量问题的处理：</w:t>
      </w:r>
    </w:p>
    <w:p>
      <w:pPr>
        <w:pStyle w:val="null3"/>
        <w:ind w:firstLine="400"/>
        <w:jc w:val="left"/>
      </w:pPr>
      <w:r>
        <w:rPr>
          <w:sz w:val="20"/>
        </w:rPr>
        <w:t>A.</w:t>
      </w:r>
      <w:r>
        <w:rPr>
          <w:sz w:val="20"/>
        </w:rPr>
        <w:t>对危及人身安全的食品质量问题采取零容忍措施，一经发现，当日所送同批次产品全部退货，如产品中发现农药残留超标，腐败变质等。</w:t>
      </w:r>
    </w:p>
    <w:p>
      <w:pPr>
        <w:pStyle w:val="null3"/>
        <w:ind w:firstLine="400"/>
        <w:jc w:val="left"/>
      </w:pPr>
      <w:r>
        <w:rPr>
          <w:sz w:val="20"/>
        </w:rPr>
        <w:t>B.</w:t>
      </w:r>
      <w:r>
        <w:rPr>
          <w:sz w:val="20"/>
        </w:rPr>
        <w:t>若抽查未发现问题，而在加工食用前发现部分产品质量问题，应立即通知</w:t>
      </w:r>
      <w:r>
        <w:rPr>
          <w:sz w:val="20"/>
        </w:rPr>
        <w:t>使用</w:t>
      </w:r>
      <w:r>
        <w:rPr>
          <w:sz w:val="20"/>
        </w:rPr>
        <w:t>单位伙食物资验收小组及中标人，将问题产品退货处理。</w:t>
      </w:r>
    </w:p>
    <w:p>
      <w:pPr>
        <w:pStyle w:val="null3"/>
        <w:ind w:firstLine="400"/>
        <w:jc w:val="left"/>
      </w:pPr>
      <w:r>
        <w:rPr>
          <w:sz w:val="20"/>
        </w:rPr>
        <w:t>⑦</w:t>
      </w:r>
      <w:r>
        <w:rPr>
          <w:sz w:val="20"/>
        </w:rPr>
        <w:t>所有的蔬菜为非转基因。</w:t>
      </w:r>
    </w:p>
    <w:p>
      <w:pPr>
        <w:pStyle w:val="null3"/>
        <w:ind w:firstLine="402"/>
        <w:jc w:val="left"/>
      </w:pPr>
      <w:r>
        <w:rPr>
          <w:sz w:val="20"/>
          <w:b/>
        </w:rPr>
        <w:t>（</w:t>
      </w:r>
      <w:r>
        <w:rPr>
          <w:sz w:val="20"/>
          <w:b/>
        </w:rPr>
        <w:t>3</w:t>
      </w:r>
      <w:r>
        <w:rPr>
          <w:sz w:val="20"/>
          <w:b/>
        </w:rPr>
        <w:t>）粮油类</w:t>
      </w:r>
    </w:p>
    <w:p>
      <w:pPr>
        <w:pStyle w:val="null3"/>
        <w:ind w:firstLine="400"/>
        <w:jc w:val="left"/>
      </w:pPr>
      <w:r>
        <w:rPr>
          <w:sz w:val="20"/>
        </w:rPr>
        <w:t>①</w:t>
      </w:r>
      <w:r>
        <w:rPr>
          <w:sz w:val="20"/>
        </w:rPr>
        <w:t>供应产品质量要求：</w:t>
      </w:r>
    </w:p>
    <w:p>
      <w:pPr>
        <w:pStyle w:val="null3"/>
        <w:ind w:firstLine="400"/>
        <w:jc w:val="left"/>
      </w:pPr>
      <w:r>
        <w:rPr>
          <w:sz w:val="20"/>
        </w:rPr>
        <w:t>A.</w:t>
      </w:r>
      <w:r>
        <w:rPr>
          <w:sz w:val="20"/>
        </w:rPr>
        <w:t>中标人所提供产品质量必须符合行业标准要求，不得有掺假或变质或变味或过期等现象出现，严禁伪劣或假冒或无证不合格物品进入仓库。所有的食品为非转基因。</w:t>
      </w:r>
    </w:p>
    <w:p>
      <w:pPr>
        <w:pStyle w:val="null3"/>
        <w:ind w:firstLine="400"/>
        <w:jc w:val="left"/>
      </w:pPr>
      <w:r>
        <w:rPr>
          <w:sz w:val="20"/>
        </w:rPr>
        <w:t>B.</w:t>
      </w:r>
      <w:r>
        <w:rPr>
          <w:sz w:val="20"/>
        </w:rPr>
        <w:t>中标人所提供大米、食用油必须标注食品生产许可证编号</w:t>
      </w:r>
      <w:r>
        <w:rPr>
          <w:sz w:val="20"/>
        </w:rPr>
        <w:t>“SC”</w:t>
      </w:r>
      <w:r>
        <w:rPr>
          <w:sz w:val="20"/>
        </w:rPr>
        <w:t>加</w:t>
      </w:r>
      <w:r>
        <w:rPr>
          <w:sz w:val="20"/>
        </w:rPr>
        <w:t>14</w:t>
      </w:r>
      <w:r>
        <w:rPr>
          <w:sz w:val="20"/>
        </w:rPr>
        <w:t>位阿拉伯数字。</w:t>
      </w:r>
    </w:p>
    <w:p>
      <w:pPr>
        <w:pStyle w:val="null3"/>
        <w:ind w:firstLine="400"/>
        <w:jc w:val="left"/>
      </w:pPr>
      <w:r>
        <w:rPr>
          <w:sz w:val="20"/>
        </w:rPr>
        <w:t>C.</w:t>
      </w:r>
      <w:r>
        <w:rPr>
          <w:sz w:val="20"/>
        </w:rPr>
        <w:t>所提供的点心类食品均应为已制成品，可直接食用（面、粉类除外）。不得使用非食用物质和塑化剂，所使用的食品添加剂不得超过国家相关卫生标准，保证所提供的食品必须是当天当批次加工制作而成，不能出现有过期、变质等情况。</w:t>
      </w:r>
    </w:p>
    <w:p>
      <w:pPr>
        <w:pStyle w:val="null3"/>
        <w:ind w:firstLine="400"/>
        <w:jc w:val="left"/>
      </w:pPr>
      <w:r>
        <w:rPr>
          <w:sz w:val="20"/>
        </w:rPr>
        <w:t>D.</w:t>
      </w:r>
      <w:r>
        <w:rPr>
          <w:sz w:val="20"/>
        </w:rPr>
        <w:t>中标人在供应过程中，如果发生出现质量问题或造成食物中毒</w:t>
      </w:r>
      <w:r>
        <w:rPr>
          <w:sz w:val="20"/>
        </w:rPr>
        <w:t>,</w:t>
      </w:r>
      <w:r>
        <w:rPr>
          <w:sz w:val="20"/>
        </w:rPr>
        <w:t>如变质等情况，经查实后确属中标人责任，中标人应承担全部责任，主要包括食物中毒人员医疗费、误工费、事故处理费等，直至追究刑事责任。</w:t>
      </w:r>
    </w:p>
    <w:p>
      <w:pPr>
        <w:pStyle w:val="null3"/>
        <w:ind w:firstLine="400"/>
        <w:jc w:val="left"/>
      </w:pPr>
      <w:r>
        <w:rPr>
          <w:sz w:val="20"/>
        </w:rPr>
        <w:t>②</w:t>
      </w:r>
      <w:r>
        <w:rPr>
          <w:sz w:val="20"/>
        </w:rPr>
        <w:t>供应和管理要求</w:t>
      </w:r>
      <w:r>
        <w:rPr>
          <w:sz w:val="20"/>
        </w:rPr>
        <w:t>:</w:t>
      </w:r>
    </w:p>
    <w:p>
      <w:pPr>
        <w:pStyle w:val="null3"/>
        <w:ind w:firstLine="400"/>
        <w:jc w:val="left"/>
      </w:pPr>
      <w:r>
        <w:rPr>
          <w:sz w:val="20"/>
        </w:rPr>
        <w:t>A.</w:t>
      </w:r>
      <w:r>
        <w:rPr>
          <w:sz w:val="20"/>
        </w:rPr>
        <w:t>采购的食品必须符合食品卫生要求。禁止采购无证经营的食品，食品采购必须有检验合格证明。严禁采购有害或有毒或腐烂变质或酸败或霉变或生虫或污垢不洁或混有异物或其他感官性状异常的食品。禁止采购超过保质期限的食品。</w:t>
      </w:r>
    </w:p>
    <w:p>
      <w:pPr>
        <w:pStyle w:val="null3"/>
        <w:ind w:firstLine="400"/>
        <w:jc w:val="left"/>
      </w:pPr>
      <w:r>
        <w:rPr>
          <w:sz w:val="20"/>
        </w:rPr>
        <w:t>B.</w:t>
      </w:r>
      <w:r>
        <w:rPr>
          <w:sz w:val="20"/>
        </w:rPr>
        <w:t>副食品包装与标志要求：包装、容器</w:t>
      </w:r>
      <w:r>
        <w:rPr>
          <w:sz w:val="20"/>
        </w:rPr>
        <w:t>(</w:t>
      </w:r>
      <w:r>
        <w:rPr>
          <w:sz w:val="20"/>
        </w:rPr>
        <w:t>框、箱、袋</w:t>
      </w:r>
      <w:r>
        <w:rPr>
          <w:sz w:val="20"/>
        </w:rPr>
        <w:t>)</w:t>
      </w:r>
      <w:r>
        <w:rPr>
          <w:sz w:val="20"/>
        </w:rPr>
        <w:t>要求：清洁、干燥、牢固、透气，无污染、无异味、无霉变现象。标志：食品包装必须符合国家规范。采购的食品不得存放在有害、有毒的容器内。食品包装上必须使用原产地标识，应注明：制造商名称和厂址、食品名称和重（容）量、生产日期和保质期限以及规格和食品生产许可证编号</w:t>
      </w:r>
      <w:r>
        <w:rPr>
          <w:sz w:val="20"/>
        </w:rPr>
        <w:t>“SC”</w:t>
      </w:r>
      <w:r>
        <w:rPr>
          <w:sz w:val="20"/>
        </w:rPr>
        <w:t>加</w:t>
      </w:r>
      <w:r>
        <w:rPr>
          <w:sz w:val="20"/>
        </w:rPr>
        <w:t>14</w:t>
      </w:r>
      <w:r>
        <w:rPr>
          <w:sz w:val="20"/>
        </w:rPr>
        <w:t>位阿拉伯数字等。所有食品包装必须用塑料罐、胶带，不能有玻璃、铁罐或其他锋利的有伤害性的材质。</w:t>
      </w:r>
    </w:p>
    <w:p>
      <w:pPr>
        <w:pStyle w:val="null3"/>
        <w:ind w:firstLine="400"/>
        <w:jc w:val="left"/>
      </w:pPr>
      <w:r>
        <w:rPr>
          <w:sz w:val="20"/>
        </w:rPr>
        <w:t>C.</w:t>
      </w:r>
      <w:r>
        <w:rPr>
          <w:sz w:val="20"/>
        </w:rPr>
        <w:t>食品供应链要求：所有食品的来源必须清晰，包装食品要有食品生产许可证编号</w:t>
      </w:r>
      <w:r>
        <w:rPr>
          <w:sz w:val="20"/>
        </w:rPr>
        <w:t>“SC”</w:t>
      </w:r>
      <w:r>
        <w:rPr>
          <w:sz w:val="20"/>
        </w:rPr>
        <w:t>加</w:t>
      </w:r>
      <w:r>
        <w:rPr>
          <w:sz w:val="20"/>
        </w:rPr>
        <w:t>14</w:t>
      </w:r>
      <w:r>
        <w:rPr>
          <w:sz w:val="20"/>
        </w:rPr>
        <w:t>位阿拉伯数字。</w:t>
      </w:r>
    </w:p>
    <w:p>
      <w:pPr>
        <w:pStyle w:val="null3"/>
        <w:ind w:firstLine="400"/>
        <w:jc w:val="left"/>
      </w:pPr>
      <w:r>
        <w:rPr>
          <w:sz w:val="20"/>
        </w:rPr>
        <w:t>D.</w:t>
      </w:r>
      <w:r>
        <w:rPr>
          <w:sz w:val="20"/>
        </w:rPr>
        <w:t>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pPr>
        <w:pStyle w:val="null3"/>
        <w:ind w:firstLine="400"/>
        <w:jc w:val="left"/>
      </w:pPr>
      <w:r>
        <w:rPr>
          <w:sz w:val="20"/>
        </w:rPr>
        <w:t>E.</w:t>
      </w:r>
      <w:r>
        <w:rPr>
          <w:sz w:val="20"/>
        </w:rPr>
        <w:t>中标人必须严格按照响应描述的产品质量供货。</w:t>
      </w:r>
    </w:p>
    <w:p>
      <w:pPr>
        <w:pStyle w:val="null3"/>
        <w:ind w:firstLine="400"/>
        <w:jc w:val="left"/>
      </w:pPr>
      <w:r>
        <w:rPr>
          <w:sz w:val="20"/>
        </w:rPr>
        <w:t>③</w:t>
      </w:r>
      <w:r>
        <w:rPr>
          <w:sz w:val="20"/>
        </w:rPr>
        <w:t>抽查发现食品安全质量问题的处理：</w:t>
      </w:r>
    </w:p>
    <w:p>
      <w:pPr>
        <w:pStyle w:val="null3"/>
        <w:ind w:firstLine="400"/>
        <w:jc w:val="left"/>
      </w:pPr>
      <w:r>
        <w:rPr>
          <w:sz w:val="20"/>
        </w:rPr>
        <w:t>A.</w:t>
      </w:r>
      <w:r>
        <w:rPr>
          <w:sz w:val="20"/>
        </w:rPr>
        <w:t>对危及人身安全的食品质量问题采取零容忍措施，一经发现，当日所送同批次产品全部退货，如产品中发现腐败变质等。</w:t>
      </w:r>
    </w:p>
    <w:p>
      <w:pPr>
        <w:pStyle w:val="null3"/>
        <w:ind w:firstLine="400"/>
        <w:jc w:val="both"/>
      </w:pPr>
      <w:r>
        <w:rPr>
          <w:sz w:val="20"/>
        </w:rPr>
        <w:t>B.</w:t>
      </w:r>
      <w:r>
        <w:rPr>
          <w:sz w:val="20"/>
        </w:rPr>
        <w:t>若抽查未发现问题，而在加工食用前发现部分产品质量问题，应立即通知</w:t>
      </w:r>
      <w:r>
        <w:rPr>
          <w:sz w:val="20"/>
        </w:rPr>
        <w:t>使用</w:t>
      </w:r>
      <w:r>
        <w:rPr>
          <w:sz w:val="20"/>
        </w:rPr>
        <w:t>单位伙食物资验收小组及中标人，将问题产品退货处理。</w:t>
      </w:r>
    </w:p>
    <w:p>
      <w:pPr>
        <w:pStyle w:val="null3"/>
        <w:ind w:firstLine="402"/>
        <w:jc w:val="left"/>
      </w:pPr>
      <w:r>
        <w:rPr>
          <w:sz w:val="20"/>
          <w:b/>
        </w:rPr>
        <w:t>（二）食材交货时间</w:t>
      </w:r>
    </w:p>
    <w:p>
      <w:pPr>
        <w:pStyle w:val="null3"/>
        <w:ind w:firstLine="400"/>
        <w:jc w:val="both"/>
      </w:pPr>
      <w:r>
        <w:rPr>
          <w:sz w:val="20"/>
        </w:rPr>
        <w:t>每次收到采购人使用单位的电子信息（如微信或</w:t>
      </w:r>
      <w:r>
        <w:rPr>
          <w:sz w:val="20"/>
        </w:rPr>
        <w:t>QQ</w:t>
      </w:r>
      <w:r>
        <w:rPr>
          <w:sz w:val="20"/>
        </w:rPr>
        <w:t>或邮件等）或者电话或者传真等任一方式订购单通知订购品种、数量后，中标人无条件送货到采购人使用单位指定地点，采购人使用单位工作人员过秤验收并记录。具体送货时间由采购人使用单位通知时约定。其中</w:t>
      </w:r>
      <w:r>
        <w:rPr>
          <w:sz w:val="20"/>
        </w:rPr>
        <w:t>8</w:t>
      </w:r>
      <w:r>
        <w:rPr>
          <w:sz w:val="20"/>
        </w:rPr>
        <w:t>个饭堂早上送货到达时间应在</w:t>
      </w:r>
      <w:r>
        <w:rPr>
          <w:sz w:val="20"/>
        </w:rPr>
        <w:t>6</w:t>
      </w:r>
      <w:r>
        <w:rPr>
          <w:sz w:val="20"/>
        </w:rPr>
        <w:t>时</w:t>
      </w:r>
      <w:r>
        <w:rPr>
          <w:sz w:val="20"/>
        </w:rPr>
        <w:t>15</w:t>
      </w:r>
      <w:r>
        <w:rPr>
          <w:sz w:val="20"/>
        </w:rPr>
        <w:t>分至</w:t>
      </w:r>
      <w:r>
        <w:rPr>
          <w:sz w:val="20"/>
        </w:rPr>
        <w:t>6</w:t>
      </w:r>
      <w:r>
        <w:rPr>
          <w:sz w:val="20"/>
        </w:rPr>
        <w:t>时</w:t>
      </w:r>
      <w:r>
        <w:rPr>
          <w:sz w:val="20"/>
        </w:rPr>
        <w:t>45</w:t>
      </w:r>
      <w:r>
        <w:rPr>
          <w:sz w:val="20"/>
        </w:rPr>
        <w:t>分之间，如鱼等部分肉类按采购人使用单位要求的时间配送，应急采购的食材须</w:t>
      </w:r>
      <w:r>
        <w:rPr>
          <w:sz w:val="20"/>
        </w:rPr>
        <w:t>1</w:t>
      </w:r>
      <w:r>
        <w:rPr>
          <w:sz w:val="20"/>
        </w:rPr>
        <w:t>小时内送达配送地点。</w:t>
      </w:r>
    </w:p>
    <w:p>
      <w:pPr>
        <w:pStyle w:val="null3"/>
        <w:ind w:firstLine="402"/>
        <w:jc w:val="left"/>
      </w:pPr>
      <w:r>
        <w:rPr>
          <w:sz w:val="20"/>
          <w:b/>
        </w:rPr>
        <w:t>（三）食材验收及退（补）货相关流程</w:t>
      </w:r>
    </w:p>
    <w:p>
      <w:pPr>
        <w:pStyle w:val="null3"/>
        <w:ind w:firstLine="400"/>
        <w:jc w:val="left"/>
      </w:pPr>
      <w:r>
        <w:rPr>
          <w:sz w:val="20"/>
        </w:rPr>
        <w:t>1</w:t>
      </w:r>
      <w:r>
        <w:rPr>
          <w:sz w:val="20"/>
        </w:rPr>
        <w:t>、做好卸货前的检查。双方验收人员卸货前应对场地和验收设备做好准备，并对商品的外观质量进行初步了解。</w:t>
      </w:r>
    </w:p>
    <w:p>
      <w:pPr>
        <w:pStyle w:val="null3"/>
        <w:ind w:firstLine="400"/>
        <w:jc w:val="left"/>
      </w:pPr>
      <w:r>
        <w:rPr>
          <w:sz w:val="20"/>
        </w:rPr>
        <w:t>2</w:t>
      </w:r>
      <w:r>
        <w:rPr>
          <w:sz w:val="20"/>
        </w:rPr>
        <w:t>、采取现场验收的方式，双方验收人员应认真检查物资的质量，按索票、验证、抽查、过磅、入库的程序完成验收，中标人可提供原件的留原件，原件只有一份而无法提供给采购人使用单位的查验原件后索取复印件留存。</w:t>
      </w:r>
    </w:p>
    <w:p>
      <w:pPr>
        <w:pStyle w:val="null3"/>
        <w:ind w:firstLine="400"/>
        <w:jc w:val="left"/>
      </w:pPr>
      <w:r>
        <w:rPr>
          <w:sz w:val="20"/>
        </w:rPr>
        <w:t>3</w:t>
      </w:r>
      <w:r>
        <w:rPr>
          <w:sz w:val="20"/>
        </w:rPr>
        <w:t>、每批次每种货物均抽查验收，抽查率为不低于</w:t>
      </w:r>
      <w:r>
        <w:rPr>
          <w:sz w:val="20"/>
        </w:rPr>
        <w:t>15%</w:t>
      </w:r>
      <w:r>
        <w:rPr>
          <w:sz w:val="20"/>
        </w:rPr>
        <w:t>。</w:t>
      </w:r>
    </w:p>
    <w:p>
      <w:pPr>
        <w:pStyle w:val="null3"/>
        <w:ind w:firstLine="400"/>
        <w:jc w:val="left"/>
      </w:pPr>
      <w:r>
        <w:rPr>
          <w:sz w:val="20"/>
        </w:rPr>
        <w:t>4</w:t>
      </w:r>
      <w:r>
        <w:rPr>
          <w:sz w:val="20"/>
        </w:rPr>
        <w:t>、验收工作人员按招标文件产品质量要求对货物质量进行抽查，检查相关文件，以确保食品品种符合要求。如确定有所差异，应即刻通知送货人员。如发现食品有损坏的情况，应在相关单据上记录所有损坏情况。对货物损坏情况进行拍照并存档。对于食品验收的全部信息数据，采购人使用单位验收人员应和中标人人员一起确认，并保留双方签字单据。</w:t>
      </w:r>
    </w:p>
    <w:p>
      <w:pPr>
        <w:pStyle w:val="null3"/>
        <w:ind w:firstLine="400"/>
        <w:jc w:val="left"/>
      </w:pPr>
      <w:r>
        <w:rPr>
          <w:sz w:val="20"/>
        </w:rPr>
        <w:t>5</w:t>
      </w:r>
      <w:r>
        <w:rPr>
          <w:sz w:val="20"/>
        </w:rPr>
        <w:t>、采购人使用单位按合同要求对商品进行验收，对不符合规格要求的商品，中标人必须无条件退货。中标人供货时未能履行招标文件和合同所定事项，或供应不合格的或假冒伪劣或以次充好的商品或供货时的商品与中标人投标文件中的承诺不符，采购人使用单位退货后将记录在案。</w:t>
      </w:r>
    </w:p>
    <w:p>
      <w:pPr>
        <w:pStyle w:val="null3"/>
        <w:ind w:firstLine="400"/>
        <w:jc w:val="left"/>
      </w:pPr>
      <w:r>
        <w:rPr>
          <w:sz w:val="20"/>
        </w:rPr>
        <w:t>6</w:t>
      </w:r>
      <w:r>
        <w:rPr>
          <w:sz w:val="20"/>
        </w:rPr>
        <w:t>、退（补）货流程</w:t>
      </w:r>
    </w:p>
    <w:p>
      <w:pPr>
        <w:pStyle w:val="null3"/>
        <w:ind w:firstLine="400"/>
        <w:jc w:val="left"/>
      </w:pPr>
      <w:r>
        <w:rPr>
          <w:sz w:val="20"/>
        </w:rPr>
        <w:t>对不符合质量要求的货物由采购人使用单位的验收人员提出退货，且必须在确定退货的</w:t>
      </w:r>
      <w:r>
        <w:rPr>
          <w:sz w:val="20"/>
        </w:rPr>
        <w:t>30</w:t>
      </w:r>
      <w:r>
        <w:rPr>
          <w:sz w:val="20"/>
        </w:rPr>
        <w:t>分钟内补送完成。如双方对质量或重量有争议的可送具有检验资质的部门检测，同时留样备检，对数量不足或部分退货的，责成中标人以不影响货物供应为前提尽快补送。若中标人无法补齐数量的，由采购人自行采购，中标人应承担违约责任并赔偿采购人由此造成的经济损失。（对有碍公共卫生安全的食品，应按国家有关规定处理或进行协议销毁，不退货给中标人。）</w:t>
      </w:r>
    </w:p>
    <w:p>
      <w:pPr>
        <w:pStyle w:val="null3"/>
        <w:ind w:firstLine="402"/>
        <w:jc w:val="center"/>
      </w:pPr>
      <w:r>
        <w:rPr>
          <w:sz w:val="20"/>
          <w:b/>
        </w:rPr>
        <w:t>退货记录表</w:t>
      </w:r>
    </w:p>
    <w:tbl>
      <w:tblPr>
        <w:tblW w:w="0" w:type="auto"/>
        <w:tblBorders>
          <w:top w:val="none" w:color="000000" w:sz="4"/>
          <w:left w:val="none" w:color="000000" w:sz="4"/>
          <w:bottom w:val="none" w:color="000000" w:sz="4"/>
          <w:right w:val="none" w:color="000000" w:sz="4"/>
          <w:insideH w:val="none"/>
          <w:insideV w:val="none"/>
        </w:tblBorders>
      </w:tblPr>
      <w:tblGrid>
        <w:gridCol w:w="1211"/>
        <w:gridCol w:w="1395"/>
        <w:gridCol w:w="1057"/>
        <w:gridCol w:w="1103"/>
        <w:gridCol w:w="705"/>
        <w:gridCol w:w="1088"/>
        <w:gridCol w:w="720"/>
        <w:gridCol w:w="1027"/>
      </w:tblGrid>
      <w:tr>
        <w:tc>
          <w:tcPr>
            <w:tcW w:type="dxa" w:w="1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供应商</w:t>
            </w:r>
          </w:p>
          <w:p>
            <w:pPr>
              <w:pStyle w:val="null3"/>
              <w:jc w:val="center"/>
            </w:pPr>
            <w:r>
              <w:rPr>
                <w:sz w:val="20"/>
              </w:rPr>
              <w:t>名称</w:t>
            </w:r>
          </w:p>
        </w:tc>
        <w:tc>
          <w:tcPr>
            <w:tcW w:type="dxa" w:w="1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产品</w:t>
            </w:r>
          </w:p>
          <w:p>
            <w:pPr>
              <w:pStyle w:val="null3"/>
              <w:jc w:val="center"/>
            </w:pPr>
            <w:r>
              <w:rPr>
                <w:sz w:val="20"/>
              </w:rPr>
              <w:t>名称</w:t>
            </w:r>
          </w:p>
        </w:tc>
        <w:tc>
          <w:tcPr>
            <w:tcW w:type="dxa" w:w="1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进货</w:t>
            </w:r>
          </w:p>
          <w:p>
            <w:pPr>
              <w:pStyle w:val="null3"/>
              <w:jc w:val="center"/>
            </w:pPr>
            <w:r>
              <w:rPr>
                <w:sz w:val="20"/>
              </w:rPr>
              <w:t>日期</w:t>
            </w:r>
          </w:p>
        </w:tc>
        <w:tc>
          <w:tcPr>
            <w:tcW w:type="dxa" w:w="10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进货</w:t>
            </w:r>
          </w:p>
          <w:p>
            <w:pPr>
              <w:pStyle w:val="null3"/>
              <w:jc w:val="center"/>
            </w:pPr>
            <w:r>
              <w:rPr>
                <w:sz w:val="20"/>
              </w:rPr>
              <w:t>数量</w:t>
            </w:r>
          </w:p>
        </w:tc>
        <w:tc>
          <w:tcPr>
            <w:tcW w:type="dxa" w:w="1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生产商</w:t>
            </w:r>
          </w:p>
          <w:p>
            <w:pPr>
              <w:pStyle w:val="null3"/>
              <w:jc w:val="center"/>
            </w:pPr>
            <w:r>
              <w:rPr>
                <w:sz w:val="20"/>
              </w:rPr>
              <w:t>名称</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验收</w:t>
            </w:r>
          </w:p>
          <w:p>
            <w:pPr>
              <w:pStyle w:val="null3"/>
              <w:jc w:val="center"/>
            </w:pPr>
            <w:r>
              <w:rPr>
                <w:sz w:val="20"/>
              </w:rPr>
              <w:t>部门</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验收</w:t>
            </w:r>
          </w:p>
          <w:p>
            <w:pPr>
              <w:pStyle w:val="null3"/>
              <w:jc w:val="center"/>
            </w:pPr>
            <w:r>
              <w:rPr>
                <w:sz w:val="20"/>
              </w:rPr>
              <w:t>时间</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退货</w:t>
            </w:r>
          </w:p>
          <w:p>
            <w:pPr>
              <w:pStyle w:val="null3"/>
              <w:jc w:val="center"/>
            </w:pPr>
            <w:r>
              <w:rPr>
                <w:sz w:val="20"/>
              </w:rPr>
              <w:t>数量</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退货原因</w:t>
            </w:r>
          </w:p>
        </w:tc>
        <w:tc>
          <w:tcPr>
            <w:tcW w:type="dxa" w:w="7095"/>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退货申请人</w:t>
            </w:r>
          </w:p>
        </w:tc>
        <w:tc>
          <w:tcPr>
            <w:tcW w:type="dxa" w:w="2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采购人意见</w:t>
            </w:r>
          </w:p>
        </w:tc>
        <w:tc>
          <w:tcPr>
            <w:tcW w:type="dxa" w:w="283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签名：</w:t>
            </w:r>
          </w:p>
          <w:p>
            <w:pPr>
              <w:pStyle w:val="null3"/>
              <w:jc w:val="right"/>
            </w:pPr>
            <w:r>
              <w:rPr>
                <w:sz w:val="20"/>
              </w:rPr>
              <w:t>年</w:t>
            </w:r>
            <w:r>
              <w:rPr>
                <w:sz w:val="21"/>
              </w:rPr>
              <w:t xml:space="preserve">  </w:t>
            </w:r>
            <w:r>
              <w:rPr>
                <w:sz w:val="20"/>
              </w:rPr>
              <w:t>月</w:t>
            </w:r>
            <w:r>
              <w:rPr>
                <w:sz w:val="21"/>
              </w:rPr>
              <w:t xml:space="preserve">   </w:t>
            </w:r>
            <w:r>
              <w:rPr>
                <w:sz w:val="20"/>
              </w:rPr>
              <w:t>日</w:t>
            </w:r>
          </w:p>
        </w:tc>
      </w:tr>
      <w:tr>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供应商签名</w:t>
            </w:r>
          </w:p>
        </w:tc>
        <w:tc>
          <w:tcPr>
            <w:tcW w:type="dxa" w:w="2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4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bl>
    <w:p>
      <w:pPr>
        <w:pStyle w:val="null3"/>
        <w:ind w:firstLine="400"/>
        <w:jc w:val="left"/>
      </w:pPr>
      <w:r>
        <w:rPr>
          <w:sz w:val="20"/>
        </w:rPr>
        <w:t>7</w:t>
      </w:r>
      <w:r>
        <w:rPr>
          <w:sz w:val="20"/>
        </w:rPr>
        <w:t>、验收记录</w:t>
      </w:r>
    </w:p>
    <w:p>
      <w:pPr>
        <w:pStyle w:val="null3"/>
        <w:ind w:firstLine="400"/>
        <w:jc w:val="both"/>
      </w:pPr>
      <w:r>
        <w:rPr>
          <w:sz w:val="20"/>
        </w:rPr>
        <w:t>对每次验收的货物均记录货物名称、数量、验收情况等事项，并由送货人签名确认。</w:t>
      </w:r>
    </w:p>
    <w:p>
      <w:pPr>
        <w:pStyle w:val="null3"/>
        <w:ind w:firstLine="400"/>
        <w:jc w:val="both"/>
      </w:pPr>
      <w:r>
        <w:rPr>
          <w:sz w:val="20"/>
        </w:rPr>
        <w:t>8</w:t>
      </w:r>
      <w:r>
        <w:rPr>
          <w:sz w:val="20"/>
        </w:rPr>
        <w:t>、</w:t>
      </w:r>
      <w:r>
        <w:rPr>
          <w:sz w:val="20"/>
        </w:rPr>
        <w:t>中标人</w:t>
      </w:r>
      <w:r>
        <w:rPr>
          <w:sz w:val="20"/>
        </w:rPr>
        <w:t>负责</w:t>
      </w:r>
      <w:r>
        <w:rPr>
          <w:sz w:val="20"/>
        </w:rPr>
        <w:t>采购人</w:t>
      </w:r>
      <w:r>
        <w:rPr>
          <w:sz w:val="20"/>
        </w:rPr>
        <w:t>指定的</w:t>
      </w:r>
      <w:r>
        <w:rPr>
          <w:sz w:val="20"/>
        </w:rPr>
        <w:t>8</w:t>
      </w:r>
      <w:r>
        <w:rPr>
          <w:sz w:val="20"/>
        </w:rPr>
        <w:t>个饭堂的详细地址如下：</w:t>
      </w:r>
    </w:p>
    <w:p>
      <w:pPr>
        <w:pStyle w:val="null3"/>
        <w:ind w:firstLine="400"/>
        <w:jc w:val="both"/>
      </w:pPr>
      <w:r>
        <w:rPr>
          <w:sz w:val="20"/>
        </w:rPr>
        <w:t>1)</w:t>
      </w:r>
      <w:r>
        <w:rPr>
          <w:sz w:val="20"/>
        </w:rPr>
        <w:t>民乐分队地址：佛山市南海区西樵镇百东大岗西一区</w:t>
      </w:r>
      <w:r>
        <w:rPr>
          <w:sz w:val="20"/>
        </w:rPr>
        <w:t>4</w:t>
      </w:r>
      <w:r>
        <w:rPr>
          <w:sz w:val="20"/>
        </w:rPr>
        <w:t>号</w:t>
      </w:r>
    </w:p>
    <w:p>
      <w:pPr>
        <w:pStyle w:val="null3"/>
        <w:ind w:firstLine="400"/>
        <w:jc w:val="both"/>
      </w:pPr>
      <w:r>
        <w:rPr>
          <w:sz w:val="20"/>
        </w:rPr>
        <w:t>2)</w:t>
      </w:r>
      <w:r>
        <w:rPr>
          <w:sz w:val="20"/>
        </w:rPr>
        <w:t>西岸分队地址：佛山市南海区西樵镇西岸新墟街</w:t>
      </w:r>
      <w:r>
        <w:rPr>
          <w:sz w:val="20"/>
        </w:rPr>
        <w:t>1</w:t>
      </w:r>
      <w:r>
        <w:rPr>
          <w:sz w:val="20"/>
        </w:rPr>
        <w:t>号</w:t>
      </w:r>
    </w:p>
    <w:p>
      <w:pPr>
        <w:pStyle w:val="null3"/>
        <w:ind w:firstLine="400"/>
        <w:jc w:val="both"/>
      </w:pPr>
      <w:r>
        <w:rPr>
          <w:sz w:val="20"/>
        </w:rPr>
        <w:t>3)</w:t>
      </w:r>
      <w:r>
        <w:rPr>
          <w:sz w:val="20"/>
        </w:rPr>
        <w:t>西樵派出所本部地址：佛山市南海区西樵镇樵高路</w:t>
      </w:r>
      <w:r>
        <w:rPr>
          <w:sz w:val="20"/>
        </w:rPr>
        <w:t>63</w:t>
      </w:r>
      <w:r>
        <w:rPr>
          <w:sz w:val="20"/>
        </w:rPr>
        <w:t>号</w:t>
      </w:r>
    </w:p>
    <w:p>
      <w:pPr>
        <w:pStyle w:val="null3"/>
        <w:ind w:firstLine="400"/>
        <w:jc w:val="both"/>
      </w:pPr>
      <w:r>
        <w:rPr>
          <w:sz w:val="20"/>
        </w:rPr>
        <w:t>4)</w:t>
      </w:r>
      <w:r>
        <w:rPr>
          <w:sz w:val="20"/>
        </w:rPr>
        <w:t>官山分队地址</w:t>
      </w:r>
      <w:r>
        <w:rPr>
          <w:sz w:val="20"/>
        </w:rPr>
        <w:t>:</w:t>
      </w:r>
      <w:r>
        <w:rPr>
          <w:sz w:val="20"/>
        </w:rPr>
        <w:t>佛山市南海区西樵镇登山大道东街六巷五号</w:t>
      </w:r>
    </w:p>
    <w:p>
      <w:pPr>
        <w:pStyle w:val="null3"/>
        <w:ind w:firstLine="400"/>
        <w:jc w:val="both"/>
      </w:pPr>
      <w:r>
        <w:rPr>
          <w:sz w:val="20"/>
        </w:rPr>
        <w:t>5)</w:t>
      </w:r>
      <w:r>
        <w:rPr>
          <w:sz w:val="20"/>
        </w:rPr>
        <w:t>太平分队地址：佛山市南海区西樵镇太平开发区东</w:t>
      </w:r>
      <w:r>
        <w:rPr>
          <w:sz w:val="20"/>
        </w:rPr>
        <w:t>4</w:t>
      </w:r>
      <w:r>
        <w:rPr>
          <w:sz w:val="20"/>
        </w:rPr>
        <w:t>街</w:t>
      </w:r>
      <w:r>
        <w:rPr>
          <w:sz w:val="20"/>
        </w:rPr>
        <w:t>1</w:t>
      </w:r>
      <w:r>
        <w:rPr>
          <w:sz w:val="20"/>
        </w:rPr>
        <w:t>号</w:t>
      </w:r>
    </w:p>
    <w:p>
      <w:pPr>
        <w:pStyle w:val="null3"/>
        <w:ind w:firstLine="400"/>
        <w:jc w:val="both"/>
      </w:pPr>
      <w:r>
        <w:rPr>
          <w:sz w:val="20"/>
        </w:rPr>
        <w:t>6)</w:t>
      </w:r>
      <w:r>
        <w:rPr>
          <w:sz w:val="20"/>
        </w:rPr>
        <w:t>大同分队地址</w:t>
      </w:r>
      <w:r>
        <w:rPr>
          <w:sz w:val="20"/>
        </w:rPr>
        <w:t>∶</w:t>
      </w:r>
      <w:r>
        <w:rPr>
          <w:sz w:val="20"/>
        </w:rPr>
        <w:t>佛山市南海区西樵镇大同二村三新村</w:t>
      </w:r>
      <w:r>
        <w:rPr>
          <w:sz w:val="20"/>
        </w:rPr>
        <w:t>21</w:t>
      </w:r>
      <w:r>
        <w:rPr>
          <w:sz w:val="20"/>
        </w:rPr>
        <w:t>号</w:t>
      </w:r>
    </w:p>
    <w:p>
      <w:pPr>
        <w:pStyle w:val="null3"/>
        <w:ind w:firstLine="400"/>
        <w:jc w:val="both"/>
      </w:pPr>
      <w:r>
        <w:rPr>
          <w:sz w:val="20"/>
        </w:rPr>
        <w:t>7)</w:t>
      </w:r>
      <w:r>
        <w:rPr>
          <w:sz w:val="20"/>
        </w:rPr>
        <w:t>联新分队地址</w:t>
      </w:r>
      <w:r>
        <w:rPr>
          <w:sz w:val="20"/>
        </w:rPr>
        <w:t>∶</w:t>
      </w:r>
      <w:r>
        <w:rPr>
          <w:sz w:val="20"/>
        </w:rPr>
        <w:t>佛山市南海区西樵镇轻纺城启沅西路</w:t>
      </w:r>
      <w:r>
        <w:rPr>
          <w:sz w:val="20"/>
        </w:rPr>
        <w:t>1</w:t>
      </w:r>
      <w:r>
        <w:rPr>
          <w:sz w:val="20"/>
        </w:rPr>
        <w:t>号</w:t>
      </w:r>
    </w:p>
    <w:p>
      <w:pPr>
        <w:pStyle w:val="null3"/>
        <w:ind w:firstLine="400"/>
        <w:jc w:val="both"/>
      </w:pPr>
      <w:r>
        <w:rPr>
          <w:sz w:val="20"/>
        </w:rPr>
        <w:t>8)</w:t>
      </w:r>
      <w:r>
        <w:rPr>
          <w:sz w:val="20"/>
        </w:rPr>
        <w:t>治安战训基地：佛山市南海区西樵镇西樵民乐南塱二街</w:t>
      </w:r>
      <w:r>
        <w:rPr>
          <w:sz w:val="20"/>
        </w:rPr>
        <w:t>122</w:t>
      </w:r>
      <w:r>
        <w:rPr>
          <w:sz w:val="20"/>
        </w:rPr>
        <w:t>号西樵派出所治安战训基地中队（民乐小学斜对面，民乐市场旁）</w:t>
      </w:r>
    </w:p>
    <w:p>
      <w:pPr>
        <w:pStyle w:val="null3"/>
        <w:ind w:firstLine="402"/>
        <w:jc w:val="left"/>
      </w:pPr>
      <w:r>
        <w:rPr>
          <w:sz w:val="20"/>
          <w:b/>
        </w:rPr>
        <w:t>（四）服务管理规定</w:t>
      </w:r>
    </w:p>
    <w:p>
      <w:pPr>
        <w:pStyle w:val="null3"/>
        <w:ind w:firstLine="400"/>
        <w:jc w:val="left"/>
      </w:pPr>
      <w:r>
        <w:rPr>
          <w:sz w:val="20"/>
        </w:rPr>
        <w:t>1</w:t>
      </w:r>
      <w:r>
        <w:rPr>
          <w:sz w:val="20"/>
        </w:rPr>
        <w:t>、中标人负责采购人指定的</w:t>
      </w:r>
      <w:r>
        <w:rPr>
          <w:sz w:val="20"/>
        </w:rPr>
        <w:t>8</w:t>
      </w:r>
      <w:r>
        <w:rPr>
          <w:sz w:val="20"/>
        </w:rPr>
        <w:t>个饭堂【分别为派出所本部、官山分队、联新分队、民乐分队、太平分队、大同分队、西岸分队、战训基地】的食材配送服务，直到项目服务期结束。以上</w:t>
      </w:r>
      <w:r>
        <w:rPr>
          <w:sz w:val="20"/>
        </w:rPr>
        <w:t>8</w:t>
      </w:r>
      <w:r>
        <w:rPr>
          <w:sz w:val="20"/>
        </w:rPr>
        <w:t>个饭堂对应的单位统称为</w:t>
      </w:r>
      <w:r>
        <w:rPr>
          <w:sz w:val="20"/>
        </w:rPr>
        <w:t>“</w:t>
      </w:r>
      <w:r>
        <w:rPr>
          <w:sz w:val="20"/>
        </w:rPr>
        <w:t>采购人使用单位</w:t>
      </w:r>
      <w:r>
        <w:rPr>
          <w:sz w:val="20"/>
        </w:rPr>
        <w:t>”</w:t>
      </w:r>
      <w:r>
        <w:rPr>
          <w:sz w:val="20"/>
        </w:rPr>
        <w:t>。</w:t>
      </w:r>
    </w:p>
    <w:p>
      <w:pPr>
        <w:pStyle w:val="null3"/>
        <w:ind w:firstLine="400"/>
        <w:jc w:val="left"/>
      </w:pPr>
      <w:r>
        <w:rPr>
          <w:sz w:val="20"/>
        </w:rPr>
        <w:t>2</w:t>
      </w:r>
      <w:r>
        <w:rPr>
          <w:sz w:val="20"/>
        </w:rPr>
        <w:t>、如采购人不再开设饭堂，则采购合同自动终止。</w:t>
      </w:r>
    </w:p>
    <w:p>
      <w:pPr>
        <w:pStyle w:val="null3"/>
        <w:ind w:firstLine="400"/>
        <w:jc w:val="left"/>
      </w:pPr>
      <w:r>
        <w:rPr>
          <w:sz w:val="20"/>
        </w:rPr>
        <w:t>3</w:t>
      </w:r>
      <w:r>
        <w:rPr>
          <w:sz w:val="20"/>
        </w:rPr>
        <w:t>、中标人与采购人签订采购合同，费用与采购人结算。</w:t>
      </w:r>
    </w:p>
    <w:p>
      <w:pPr>
        <w:pStyle w:val="null3"/>
        <w:ind w:firstLine="400"/>
        <w:jc w:val="left"/>
      </w:pPr>
      <w:r>
        <w:rPr>
          <w:sz w:val="20"/>
        </w:rPr>
        <w:t>4</w:t>
      </w:r>
      <w:r>
        <w:rPr>
          <w:sz w:val="20"/>
        </w:rPr>
        <w:t>、由于项目的统筹安排、立项审批等存在一定的不确定因素，本项目采购人对合同期内产品供应的数量及金额不作任何承诺或保证。投标人在投标前对此应有足够的风险认识，一经投标，即视为投标人愿意无条件承担有关风险并放弃一切与此相关的求偿权利。</w:t>
      </w:r>
    </w:p>
    <w:p>
      <w:pPr>
        <w:pStyle w:val="null3"/>
        <w:ind w:firstLine="400"/>
        <w:jc w:val="left"/>
      </w:pPr>
      <w:r>
        <w:rPr>
          <w:sz w:val="20"/>
        </w:rPr>
        <w:t>5</w:t>
      </w:r>
      <w:r>
        <w:rPr>
          <w:sz w:val="20"/>
        </w:rPr>
        <w:t>、中标人须具备必要的自检能力。中标人每季度须委托第三方具有资质的质检机构对中标人提供的货物进行抽检，并出具检测报告，若抽检发现有不合格产品，采购人有权终止合同，并将结果送交相关职能部门按规定进行处理。</w:t>
      </w:r>
    </w:p>
    <w:p>
      <w:pPr>
        <w:pStyle w:val="null3"/>
        <w:ind w:firstLine="400"/>
        <w:jc w:val="left"/>
      </w:pPr>
      <w:r>
        <w:rPr>
          <w:sz w:val="20"/>
        </w:rPr>
        <w:t>6</w:t>
      </w:r>
      <w:r>
        <w:rPr>
          <w:sz w:val="20"/>
        </w:rPr>
        <w:t>、为保证采购人单位饭堂的正常运作，中标人应具有一定的货物存储能力，以保证物资的正常供应。</w:t>
      </w:r>
    </w:p>
    <w:p>
      <w:pPr>
        <w:pStyle w:val="null3"/>
        <w:ind w:firstLine="400"/>
        <w:jc w:val="left"/>
      </w:pPr>
      <w:r>
        <w:rPr>
          <w:sz w:val="20"/>
        </w:rPr>
        <w:t>7</w:t>
      </w:r>
      <w:r>
        <w:rPr>
          <w:sz w:val="20"/>
        </w:rPr>
        <w:t>、中标人必须明确产品质量安全的责任人。配备足够的食品安全专业技术人员、食品安全管理人员、配送人员、物流管理人员等食品经营有关的人员。中标人须按其投标文件中承诺提供的项目组人员必须按要求投入到本项目中，在合同期内不得擅自更换。中标人如因工作安排或其他原因，需要更换项目组人员时，应事前向采购人书面提出申请，未经采购人同意，不得更换人员。</w:t>
      </w:r>
    </w:p>
    <w:p>
      <w:pPr>
        <w:pStyle w:val="null3"/>
        <w:ind w:firstLine="400"/>
        <w:jc w:val="left"/>
      </w:pPr>
      <w:r>
        <w:rPr>
          <w:sz w:val="20"/>
        </w:rPr>
        <w:t>8</w:t>
      </w:r>
      <w:r>
        <w:rPr>
          <w:sz w:val="20"/>
        </w:rPr>
        <w:t>、采购人有权以书面形式要求中标人更换不能按规定履行合同的人员。</w:t>
      </w:r>
    </w:p>
    <w:p>
      <w:pPr>
        <w:pStyle w:val="null3"/>
        <w:ind w:firstLine="400"/>
        <w:jc w:val="left"/>
      </w:pPr>
      <w:r>
        <w:rPr>
          <w:sz w:val="20"/>
        </w:rPr>
        <w:t>9</w:t>
      </w:r>
      <w:r>
        <w:rPr>
          <w:sz w:val="20"/>
        </w:rPr>
        <w:t>、采购人要求或同意更换的人员，其资历和经验须不低于被更换人员，并须获得采购人的认可，由此产生的费用由中标人承担。</w:t>
      </w:r>
    </w:p>
    <w:p>
      <w:pPr>
        <w:pStyle w:val="null3"/>
        <w:ind w:firstLine="400"/>
        <w:jc w:val="left"/>
      </w:pPr>
      <w:r>
        <w:rPr>
          <w:sz w:val="20"/>
        </w:rPr>
        <w:t>10</w:t>
      </w:r>
      <w:r>
        <w:rPr>
          <w:sz w:val="20"/>
        </w:rPr>
        <w:t>、中标人对其投入的服务人员的人身安全承担全部责任。</w:t>
      </w:r>
    </w:p>
    <w:p>
      <w:pPr>
        <w:pStyle w:val="null3"/>
        <w:ind w:firstLine="400"/>
        <w:jc w:val="left"/>
      </w:pPr>
      <w:r>
        <w:rPr>
          <w:sz w:val="20"/>
        </w:rPr>
        <w:t>11</w:t>
      </w:r>
      <w:r>
        <w:rPr>
          <w:sz w:val="20"/>
        </w:rPr>
        <w:t>、</w:t>
      </w:r>
      <w:r>
        <w:rPr>
          <w:sz w:val="20"/>
        </w:rPr>
        <w:t>投标人应充分理解项目需求，结合以往同类项目经验，制定相应的项目实施方案、</w:t>
      </w:r>
      <w:r>
        <w:rPr>
          <w:sz w:val="20"/>
        </w:rPr>
        <w:t>食材货.源保障</w:t>
      </w:r>
      <w:r>
        <w:rPr>
          <w:sz w:val="20"/>
        </w:rPr>
        <w:t>方案、特殊情况应急方案</w:t>
      </w:r>
      <w:r>
        <w:rPr>
          <w:sz w:val="20"/>
        </w:rPr>
        <w:t>、</w:t>
      </w:r>
      <w:r>
        <w:rPr>
          <w:sz w:val="20"/>
        </w:rPr>
        <w:t>退换货方案</w:t>
      </w:r>
      <w:r>
        <w:rPr>
          <w:sz w:val="20"/>
        </w:rPr>
        <w:t>等。依据有关法律法规和文件的要求，建立健全的食品安全自查、从业人员健康管理、进货查验记录、食品安全事故处置等相关的管理制度或管理体系，对职工进行食品安全知识培训，加强食品检验工作。鼓励企业符合良好生产规范要求，具备食品检验检测能力，实施危害分析与关键控制点体系。鼓励企业使用各种电子化管理系统（如</w:t>
      </w:r>
      <w:r>
        <w:rPr>
          <w:sz w:val="20"/>
        </w:rPr>
        <w:t>食品安全、冷链运输、仓储出入库、净菜加工、农药残留检测</w:t>
      </w:r>
      <w:r>
        <w:rPr>
          <w:sz w:val="20"/>
        </w:rPr>
        <w:t>等类型）保障食品供应安全，提高食品安全管理水平。鼓励企业自有或有合作的种植养殖基地。鼓励企业为食品公共安全购买不低于</w:t>
      </w:r>
      <w:r>
        <w:rPr>
          <w:sz w:val="20"/>
        </w:rPr>
        <w:t>3000</w:t>
      </w:r>
      <w:r>
        <w:rPr>
          <w:sz w:val="20"/>
        </w:rPr>
        <w:t>万元保额的</w:t>
      </w:r>
      <w:r>
        <w:rPr>
          <w:sz w:val="20"/>
        </w:rPr>
        <w:t>公众责任险或</w:t>
      </w:r>
      <w:r>
        <w:rPr>
          <w:sz w:val="20"/>
        </w:rPr>
        <w:t>食品安全责任保险。</w:t>
      </w:r>
      <w:r>
        <w:rPr>
          <w:sz w:val="20"/>
        </w:rPr>
        <w:t>投标人应为本项目配备一名项目负责人，要求具有本科或以上学历，持有</w:t>
      </w:r>
      <w:r>
        <w:rPr>
          <w:sz w:val="21"/>
        </w:rPr>
        <w:t>食品检验员高级（三级）或以上证书、</w:t>
      </w:r>
      <w:r>
        <w:rPr>
          <w:sz w:val="21"/>
        </w:rPr>
        <w:t>食品安全管理员证书（或食品安全管理</w:t>
      </w:r>
      <w:r>
        <w:rPr>
          <w:sz w:val="21"/>
        </w:rPr>
        <w:t>人</w:t>
      </w:r>
      <w:r>
        <w:rPr>
          <w:sz w:val="21"/>
        </w:rPr>
        <w:t>员</w:t>
      </w:r>
      <w:r>
        <w:rPr>
          <w:sz w:val="21"/>
        </w:rPr>
        <w:t>考试</w:t>
      </w:r>
      <w:r>
        <w:rPr>
          <w:sz w:val="21"/>
        </w:rPr>
        <w:t>合格证</w:t>
      </w:r>
      <w:r>
        <w:rPr>
          <w:sz w:val="21"/>
        </w:rPr>
        <w:t>明</w:t>
      </w:r>
      <w:r>
        <w:rPr>
          <w:sz w:val="21"/>
        </w:rPr>
        <w:t>）</w:t>
      </w:r>
      <w:r>
        <w:rPr>
          <w:sz w:val="21"/>
        </w:rPr>
        <w:t>以及餐饮服务经理人培训合格证书</w:t>
      </w:r>
      <w:r>
        <w:rPr>
          <w:sz w:val="21"/>
        </w:rPr>
        <w:t>。</w:t>
      </w:r>
    </w:p>
    <w:p>
      <w:pPr>
        <w:pStyle w:val="null3"/>
        <w:ind w:firstLine="400"/>
        <w:jc w:val="left"/>
      </w:pPr>
      <w:r>
        <w:rPr>
          <w:sz w:val="20"/>
        </w:rPr>
        <w:t>★12</w:t>
      </w:r>
      <w:r>
        <w:rPr>
          <w:sz w:val="20"/>
        </w:rPr>
        <w:t>、中标人被解除合同后，采购人组织重新招标。</w:t>
      </w:r>
      <w:r>
        <w:rPr>
          <w:sz w:val="20"/>
        </w:rPr>
        <w:t>投标人提供承诺函，格式自拟。</w:t>
      </w:r>
    </w:p>
    <w:p>
      <w:pPr>
        <w:pStyle w:val="null3"/>
        <w:ind w:firstLine="400"/>
        <w:jc w:val="left"/>
      </w:pPr>
      <w:r>
        <w:rPr>
          <w:sz w:val="20"/>
        </w:rPr>
        <w:t>★13</w:t>
      </w:r>
      <w:r>
        <w:rPr>
          <w:sz w:val="20"/>
        </w:rPr>
        <w:t>、本项目合同签订、合同履行及考核标准等按本招标文件的规定执行，如有不尽之处，采购人具有最终解释权。</w:t>
      </w:r>
      <w:r>
        <w:rPr>
          <w:sz w:val="20"/>
        </w:rPr>
        <w:t>投标人提供承诺函，格式自拟。</w:t>
      </w:r>
    </w:p>
    <w:p>
      <w:pPr>
        <w:pStyle w:val="null3"/>
        <w:ind w:firstLine="402"/>
        <w:jc w:val="left"/>
      </w:pPr>
      <w:r>
        <w:rPr>
          <w:sz w:val="20"/>
          <w:b/>
        </w:rPr>
        <w:t>★</w:t>
      </w:r>
      <w:r>
        <w:rPr>
          <w:sz w:val="20"/>
          <w:b/>
        </w:rPr>
        <w:t>（五）采购脱贫地区农副产品政策</w:t>
      </w:r>
    </w:p>
    <w:p>
      <w:pPr>
        <w:pStyle w:val="null3"/>
        <w:ind w:firstLine="400"/>
        <w:jc w:val="left"/>
      </w:pPr>
      <w:r>
        <w:rPr>
          <w:sz w:val="20"/>
        </w:rPr>
        <w:t>1</w:t>
      </w:r>
      <w:r>
        <w:rPr>
          <w:sz w:val="20"/>
        </w:rPr>
        <w:t>、根据上级要求，如采购人需定向采购脱贫地区农副产品的，具体采购工作由采购人根据上级相关部门的要求和安排进行采购实施，可由采购人自行按规定采购，或由采购人委托中标人按规定进行采购，中标人应无条件配合采购人定向采购脱贫地区的农副产品。脱困地区的农副产品价格按</w:t>
      </w:r>
      <w:r>
        <w:rPr>
          <w:sz w:val="20"/>
        </w:rPr>
        <w:t>“</w:t>
      </w:r>
      <w:r>
        <w:rPr>
          <w:sz w:val="20"/>
        </w:rPr>
        <w:t>脱贫地区农副产品网络销售平台</w:t>
      </w:r>
      <w:r>
        <w:rPr>
          <w:sz w:val="20"/>
        </w:rPr>
        <w:t>”</w:t>
      </w:r>
      <w:r>
        <w:rPr>
          <w:sz w:val="20"/>
        </w:rPr>
        <w:t>（</w:t>
      </w:r>
      <w:r>
        <w:rPr>
          <w:sz w:val="20"/>
        </w:rPr>
        <w:t>http://cg.fupin832.com</w:t>
      </w:r>
      <w:r>
        <w:rPr>
          <w:sz w:val="20"/>
        </w:rPr>
        <w:t>）和相关政策文件的要求确定。定向采购脱贫地区农副产品所需金额从本项目合同初定金额中支出。</w:t>
      </w:r>
      <w:r>
        <w:rPr>
          <w:sz w:val="20"/>
        </w:rPr>
        <w:t>投标人提供承诺函，格式自拟。</w:t>
      </w:r>
    </w:p>
    <w:p>
      <w:pPr>
        <w:pStyle w:val="null3"/>
        <w:ind w:firstLine="400"/>
        <w:jc w:val="left"/>
      </w:pPr>
      <w:r>
        <w:rPr>
          <w:sz w:val="20"/>
        </w:rPr>
        <w:t>2</w:t>
      </w:r>
      <w:r>
        <w:rPr>
          <w:sz w:val="20"/>
        </w:rPr>
        <w:t>、通过脱贫地区农副产品网络销售平台（简称</w:t>
      </w:r>
      <w:r>
        <w:rPr>
          <w:sz w:val="20"/>
        </w:rPr>
        <w:t>“832</w:t>
      </w:r>
      <w:r>
        <w:rPr>
          <w:sz w:val="20"/>
        </w:rPr>
        <w:t>平台</w:t>
      </w:r>
      <w:r>
        <w:rPr>
          <w:sz w:val="20"/>
        </w:rPr>
        <w:t>”</w:t>
      </w:r>
      <w:r>
        <w:rPr>
          <w:sz w:val="20"/>
        </w:rPr>
        <w:t>）采购农副产品的，具体采购产品类别、数量、预算及时间等由采购人与中标人协商决定。结算款</w:t>
      </w:r>
      <w:r>
        <w:rPr>
          <w:sz w:val="20"/>
        </w:rPr>
        <w:t>=∑</w:t>
      </w:r>
      <w:r>
        <w:rPr>
          <w:sz w:val="20"/>
        </w:rPr>
        <w:t>【</w:t>
      </w:r>
      <w:r>
        <w:rPr>
          <w:sz w:val="20"/>
        </w:rPr>
        <w:t>“832</w:t>
      </w:r>
      <w:r>
        <w:rPr>
          <w:sz w:val="20"/>
        </w:rPr>
        <w:t>平台</w:t>
      </w:r>
      <w:r>
        <w:rPr>
          <w:sz w:val="20"/>
        </w:rPr>
        <w:t>”</w:t>
      </w:r>
      <w:r>
        <w:rPr>
          <w:sz w:val="20"/>
        </w:rPr>
        <w:t>上公示的单价</w:t>
      </w:r>
      <w:r>
        <w:rPr>
          <w:sz w:val="20"/>
        </w:rPr>
        <w:t>×</w:t>
      </w:r>
      <w:r>
        <w:rPr>
          <w:sz w:val="20"/>
        </w:rPr>
        <w:t>实际供货量】。平台成交数据必须保存在采购人单位，供采购人和财政部门查阅。</w:t>
      </w:r>
      <w:r>
        <w:rPr>
          <w:sz w:val="20"/>
        </w:rPr>
        <w:t>投标人提供承诺函，格式自拟。</w:t>
      </w:r>
    </w:p>
    <w:p>
      <w:pPr>
        <w:pStyle w:val="null3"/>
        <w:jc w:val="both"/>
      </w:pPr>
      <w:r>
        <w:rPr>
          <w:sz w:val="20"/>
          <w:b/>
        </w:rPr>
        <w:t>三、服务质量考核</w:t>
      </w:r>
    </w:p>
    <w:p>
      <w:pPr>
        <w:pStyle w:val="null3"/>
        <w:ind w:firstLine="400"/>
        <w:jc w:val="left"/>
      </w:pPr>
      <w:r>
        <w:rPr>
          <w:sz w:val="20"/>
        </w:rPr>
        <w:t>1.</w:t>
      </w:r>
      <w:r>
        <w:rPr>
          <w:sz w:val="20"/>
        </w:rPr>
        <w:t>中标人须及时对采购人提出的存在问题做出响应并实施整改，若不改正，采购人有权终止其供货资格。</w:t>
      </w:r>
    </w:p>
    <w:p>
      <w:pPr>
        <w:pStyle w:val="null3"/>
        <w:ind w:firstLine="400"/>
        <w:jc w:val="left"/>
      </w:pPr>
      <w:r>
        <w:rPr>
          <w:sz w:val="20"/>
        </w:rPr>
        <w:t>2.</w:t>
      </w:r>
      <w:r>
        <w:rPr>
          <w:sz w:val="20"/>
        </w:rPr>
        <w:t>月度考核标准：</w:t>
      </w:r>
    </w:p>
    <w:p>
      <w:pPr>
        <w:pStyle w:val="null3"/>
        <w:ind w:firstLine="400"/>
        <w:jc w:val="left"/>
      </w:pPr>
      <w:r>
        <w:rPr>
          <w:sz w:val="20"/>
        </w:rPr>
        <w:t>采购人每月对中标人进行考核，满分为</w:t>
      </w:r>
      <w:r>
        <w:rPr>
          <w:sz w:val="20"/>
        </w:rPr>
        <w:t>100</w:t>
      </w:r>
      <w:r>
        <w:rPr>
          <w:sz w:val="20"/>
        </w:rPr>
        <w:t>分，合格分为</w:t>
      </w:r>
      <w:r>
        <w:rPr>
          <w:sz w:val="20"/>
        </w:rPr>
        <w:t>80</w:t>
      </w:r>
      <w:r>
        <w:rPr>
          <w:sz w:val="20"/>
        </w:rPr>
        <w:t>分，基准分为</w:t>
      </w:r>
      <w:r>
        <w:rPr>
          <w:sz w:val="20"/>
        </w:rPr>
        <w:t>7</w:t>
      </w:r>
      <w:r>
        <w:rPr>
          <w:sz w:val="20"/>
        </w:rPr>
        <w:t>0</w:t>
      </w:r>
      <w:r>
        <w:rPr>
          <w:sz w:val="20"/>
        </w:rPr>
        <w:t>分。若中标人月度考核得分低于合格分</w:t>
      </w:r>
      <w:r>
        <w:rPr>
          <w:sz w:val="20"/>
        </w:rPr>
        <w:t>80</w:t>
      </w:r>
      <w:r>
        <w:rPr>
          <w:sz w:val="20"/>
        </w:rPr>
        <w:t>分的，在次月进行结算款项时将按上月总结算款的</w:t>
      </w:r>
      <w:r>
        <w:rPr>
          <w:sz w:val="20"/>
        </w:rPr>
        <w:t>80%</w:t>
      </w:r>
      <w:r>
        <w:rPr>
          <w:sz w:val="20"/>
        </w:rPr>
        <w:t>计算。若中标人月度考核得分低于基准分</w:t>
      </w:r>
      <w:r>
        <w:rPr>
          <w:sz w:val="20"/>
        </w:rPr>
        <w:t>7</w:t>
      </w:r>
      <w:r>
        <w:rPr>
          <w:sz w:val="20"/>
        </w:rPr>
        <w:t>0</w:t>
      </w:r>
      <w:r>
        <w:rPr>
          <w:sz w:val="20"/>
        </w:rPr>
        <w:t>分次数达到</w:t>
      </w:r>
      <w:r>
        <w:rPr>
          <w:sz w:val="20"/>
        </w:rPr>
        <w:t>1</w:t>
      </w:r>
      <w:r>
        <w:rPr>
          <w:sz w:val="20"/>
        </w:rPr>
        <w:t>次，</w:t>
      </w:r>
      <w:r>
        <w:rPr>
          <w:sz w:val="20"/>
          <w:b/>
        </w:rPr>
        <w:t>给予口头警告并视情节严重程度扣除其上月货款的</w:t>
      </w:r>
      <w:r>
        <w:rPr>
          <w:sz w:val="20"/>
          <w:b/>
        </w:rPr>
        <w:t>5%-10%</w:t>
      </w:r>
      <w:r>
        <w:rPr>
          <w:sz w:val="20"/>
          <w:b/>
        </w:rPr>
        <w:t>作为合同违约金</w:t>
      </w:r>
      <w:r>
        <w:rPr>
          <w:sz w:val="20"/>
        </w:rPr>
        <w:t>。</w:t>
      </w:r>
      <w:r>
        <w:rPr>
          <w:sz w:val="20"/>
        </w:rPr>
        <w:t>若中标人月度考核得分低于基准分</w:t>
      </w:r>
      <w:r>
        <w:rPr>
          <w:sz w:val="20"/>
        </w:rPr>
        <w:t>7</w:t>
      </w:r>
      <w:r>
        <w:rPr>
          <w:sz w:val="20"/>
        </w:rPr>
        <w:t>0</w:t>
      </w:r>
      <w:r>
        <w:rPr>
          <w:sz w:val="20"/>
        </w:rPr>
        <w:t>分次数达到</w:t>
      </w:r>
      <w:r>
        <w:rPr>
          <w:sz w:val="20"/>
        </w:rPr>
        <w:t>2</w:t>
      </w:r>
      <w:r>
        <w:rPr>
          <w:sz w:val="20"/>
        </w:rPr>
        <w:t>次，或中标人被所服务的饭堂有效投诉达</w:t>
      </w:r>
      <w:r>
        <w:rPr>
          <w:sz w:val="20"/>
        </w:rPr>
        <w:t>3</w:t>
      </w:r>
      <w:r>
        <w:rPr>
          <w:sz w:val="20"/>
        </w:rPr>
        <w:t>次（有效投诉确定：有确凿证据证明中标人未按采购文件要求供货或者所提供的货物不符合相应货物质量要求）的，采购人有权解除合同</w:t>
      </w:r>
      <w:r>
        <w:rPr>
          <w:sz w:val="20"/>
          <w:b/>
        </w:rPr>
        <w:t>并且扣除所欠货款的</w:t>
      </w:r>
      <w:r>
        <w:rPr>
          <w:sz w:val="20"/>
          <w:b/>
        </w:rPr>
        <w:t>15%</w:t>
      </w:r>
      <w:r>
        <w:rPr>
          <w:sz w:val="20"/>
          <w:b/>
        </w:rPr>
        <w:t>作为合同违约金</w:t>
      </w:r>
      <w:r>
        <w:rPr>
          <w:sz w:val="20"/>
        </w:rPr>
        <w:t>。</w:t>
      </w:r>
      <w:r>
        <w:rPr>
          <w:sz w:val="20"/>
          <w:b/>
        </w:rPr>
        <w:t>服务期内累计</w:t>
      </w:r>
      <w:r>
        <w:rPr>
          <w:sz w:val="20"/>
          <w:b/>
        </w:rPr>
        <w:t>3次考核分数</w:t>
      </w:r>
      <w:r>
        <w:rPr>
          <w:sz w:val="20"/>
          <w:b/>
        </w:rPr>
        <w:t>低于基准分</w:t>
      </w:r>
      <w:r>
        <w:rPr>
          <w:sz w:val="20"/>
          <w:b/>
        </w:rPr>
        <w:t>7</w:t>
      </w:r>
      <w:r>
        <w:rPr>
          <w:sz w:val="20"/>
          <w:b/>
        </w:rPr>
        <w:t>0分的，采购人有权单方面终止合同</w:t>
      </w:r>
      <w:r>
        <w:rPr>
          <w:sz w:val="20"/>
          <w:b/>
        </w:rPr>
        <w:t>并且扣除货款的</w:t>
      </w:r>
      <w:r>
        <w:rPr>
          <w:sz w:val="20"/>
          <w:b/>
        </w:rPr>
        <w:t>30%作为违约金</w:t>
      </w:r>
      <w:r>
        <w:rPr>
          <w:sz w:val="20"/>
        </w:rPr>
        <w:t>。以下考核细则仅供参考，具体细则将由采购人根据实际情况制定和调整：</w:t>
      </w:r>
    </w:p>
    <w:tbl>
      <w:tblPr>
        <w:tblW w:w="0" w:type="auto"/>
        <w:tblBorders>
          <w:top w:val="none" w:color="000000" w:sz="4"/>
          <w:left w:val="none" w:color="000000" w:sz="4"/>
          <w:bottom w:val="none" w:color="000000" w:sz="4"/>
          <w:right w:val="none" w:color="000000" w:sz="4"/>
          <w:insideH w:val="none"/>
          <w:insideV w:val="none"/>
        </w:tblBorders>
      </w:tblPr>
      <w:tblGrid>
        <w:gridCol w:w="866"/>
        <w:gridCol w:w="698"/>
        <w:gridCol w:w="1594"/>
        <w:gridCol w:w="592"/>
        <w:gridCol w:w="4555"/>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食材配送单位月度考核表</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考核年月：</w:t>
            </w:r>
            <w:r>
              <w:rPr>
                <w:sz w:val="20"/>
              </w:rPr>
              <w:t xml:space="preserve">    </w:t>
            </w:r>
            <w:r>
              <w:rPr>
                <w:sz w:val="20"/>
              </w:rPr>
              <w:t>年</w:t>
            </w:r>
            <w:r>
              <w:rPr>
                <w:sz w:val="20"/>
              </w:rPr>
              <w:t xml:space="preserve">    </w:t>
            </w:r>
            <w:r>
              <w:rPr>
                <w:sz w:val="20"/>
              </w:rPr>
              <w:t>月</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被考核单位：</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考核单位（盖章）：</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一级指标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分值</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二级指标</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分值</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考核要素和评估内容及其标准</w:t>
            </w:r>
          </w:p>
        </w:tc>
      </w:tr>
      <w:tr>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流程管理</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准时送货</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送货准时，所服务食堂每天所需食材一并送达，得</w:t>
            </w:r>
            <w:r>
              <w:rPr>
                <w:sz w:val="20"/>
              </w:rPr>
              <w:t>9</w:t>
            </w:r>
            <w:r>
              <w:rPr>
                <w:sz w:val="20"/>
              </w:rPr>
              <w:t>分，每延误一次扣</w:t>
            </w:r>
            <w:r>
              <w:rPr>
                <w:sz w:val="20"/>
              </w:rPr>
              <w:t>3</w:t>
            </w:r>
            <w:r>
              <w:rPr>
                <w:sz w:val="20"/>
              </w:rPr>
              <w:t>分，以此类推，扣完为止。发现委托其他人或其他车代送扣</w:t>
            </w:r>
            <w:r>
              <w:rPr>
                <w:sz w:val="20"/>
              </w:rPr>
              <w:t>9</w:t>
            </w:r>
            <w:r>
              <w:rPr>
                <w:sz w:val="20"/>
              </w:rPr>
              <w:t>分。</w:t>
            </w:r>
          </w:p>
        </w:tc>
      </w:tr>
      <w:tr>
        <w:tc>
          <w:tcPr>
            <w:tcW w:type="dxa" w:w="866"/>
            <w:vMerge/>
            <w:tcBorders>
              <w:top w:val="none" w:color="000000" w:sz="4"/>
              <w:left w:val="singl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足斤足两</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送货无短斤缺两现象，得</w:t>
            </w:r>
            <w:r>
              <w:rPr>
                <w:sz w:val="20"/>
              </w:rPr>
              <w:t>9</w:t>
            </w:r>
            <w:r>
              <w:rPr>
                <w:sz w:val="20"/>
              </w:rPr>
              <w:t>分（分量短缺达到该类食材配送总量</w:t>
            </w:r>
            <w:r>
              <w:rPr>
                <w:sz w:val="20"/>
              </w:rPr>
              <w:t>5%</w:t>
            </w:r>
            <w:r>
              <w:rPr>
                <w:sz w:val="20"/>
              </w:rPr>
              <w:t>以上，有一次扣</w:t>
            </w:r>
            <w:r>
              <w:rPr>
                <w:sz w:val="20"/>
              </w:rPr>
              <w:t>3</w:t>
            </w:r>
            <w:r>
              <w:rPr>
                <w:sz w:val="20"/>
              </w:rPr>
              <w:t>分，以此类推，扣完为止）。</w:t>
            </w:r>
          </w:p>
        </w:tc>
      </w:tr>
      <w:tr>
        <w:tc>
          <w:tcPr>
            <w:tcW w:type="dxa" w:w="866"/>
            <w:vMerge/>
            <w:tcBorders>
              <w:top w:val="none" w:color="000000" w:sz="4"/>
              <w:left w:val="singl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服务态度</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工作人员工作认真，服务热情周到，运送搬装文明，得</w:t>
            </w:r>
            <w:r>
              <w:rPr>
                <w:sz w:val="20"/>
              </w:rPr>
              <w:t>4</w:t>
            </w:r>
            <w:r>
              <w:rPr>
                <w:sz w:val="20"/>
              </w:rPr>
              <w:t>分；无正当理由与食堂人员争执，一次扣</w:t>
            </w:r>
            <w:r>
              <w:rPr>
                <w:sz w:val="20"/>
              </w:rPr>
              <w:t>2</w:t>
            </w:r>
            <w:r>
              <w:rPr>
                <w:sz w:val="20"/>
              </w:rPr>
              <w:t>分，扣完为止。</w:t>
            </w:r>
          </w:p>
        </w:tc>
      </w:tr>
      <w:tr>
        <w:tc>
          <w:tcPr>
            <w:tcW w:type="dxa" w:w="866"/>
            <w:vMerge/>
            <w:tcBorders>
              <w:top w:val="none" w:color="000000" w:sz="4"/>
              <w:left w:val="singl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工作细致</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配送物品清单与实际配送无差错，得</w:t>
            </w:r>
            <w:r>
              <w:rPr>
                <w:sz w:val="20"/>
              </w:rPr>
              <w:t>6</w:t>
            </w:r>
            <w:r>
              <w:rPr>
                <w:sz w:val="20"/>
              </w:rPr>
              <w:t>分；误差一次扣</w:t>
            </w:r>
            <w:r>
              <w:rPr>
                <w:sz w:val="20"/>
              </w:rPr>
              <w:t>3</w:t>
            </w:r>
            <w:r>
              <w:rPr>
                <w:sz w:val="20"/>
              </w:rPr>
              <w:t>分，以此类推，扣完为止。</w:t>
            </w:r>
          </w:p>
        </w:tc>
      </w:tr>
      <w:tr>
        <w:tc>
          <w:tcPr>
            <w:tcW w:type="dxa" w:w="866"/>
            <w:vMerge/>
            <w:tcBorders>
              <w:top w:val="none" w:color="000000" w:sz="4"/>
              <w:left w:val="singl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单据清晰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送货单（结算凭证）项目齐全，单据打印清晰得</w:t>
            </w:r>
            <w:r>
              <w:rPr>
                <w:sz w:val="20"/>
              </w:rPr>
              <w:t>2</w:t>
            </w:r>
            <w:r>
              <w:rPr>
                <w:sz w:val="20"/>
              </w:rPr>
              <w:t>分，否则不得分。</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质量管理</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食材每日评分汇总</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每天对配送单位提供的食材质量进行验收，按食材质量标准，全部合格，得</w:t>
            </w:r>
            <w:r>
              <w:rPr>
                <w:sz w:val="20"/>
              </w:rPr>
              <w:t>50</w:t>
            </w:r>
            <w:r>
              <w:rPr>
                <w:sz w:val="20"/>
              </w:rPr>
              <w:t>分，发现质量不合格的，每批每样扣</w:t>
            </w:r>
            <w:r>
              <w:rPr>
                <w:sz w:val="20"/>
              </w:rPr>
              <w:t>5</w:t>
            </w:r>
            <w:r>
              <w:rPr>
                <w:sz w:val="20"/>
              </w:rPr>
              <w:t>分，扣完为止。</w:t>
            </w:r>
          </w:p>
        </w:tc>
      </w:tr>
      <w:tr>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科学管理</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结算精准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送货单上单价、月底结算价与双方确定的结算单价一致的，得</w:t>
            </w:r>
            <w:r>
              <w:rPr>
                <w:sz w:val="20"/>
              </w:rPr>
              <w:t>5</w:t>
            </w:r>
            <w:r>
              <w:rPr>
                <w:sz w:val="20"/>
              </w:rPr>
              <w:t>分，如发现不一致，每次扣</w:t>
            </w:r>
            <w:r>
              <w:rPr>
                <w:sz w:val="20"/>
              </w:rPr>
              <w:t>2.5</w:t>
            </w:r>
            <w:r>
              <w:rPr>
                <w:sz w:val="20"/>
              </w:rPr>
              <w:t>分，扣完为止。</w:t>
            </w:r>
          </w:p>
        </w:tc>
      </w:tr>
      <w:tr>
        <w:tc>
          <w:tcPr>
            <w:tcW w:type="dxa" w:w="866"/>
            <w:vMerge/>
            <w:tcBorders>
              <w:top w:val="none" w:color="000000" w:sz="4"/>
              <w:left w:val="singl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安全清洁</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操作场所、仓库、运输工具、贮物箱等保持清洁卫生，坚持每天清洁工作，按规定定期消毒并做好记录的，仓库无过期物品，得</w:t>
            </w:r>
            <w:r>
              <w:rPr>
                <w:sz w:val="20"/>
              </w:rPr>
              <w:t>5</w:t>
            </w:r>
            <w:r>
              <w:rPr>
                <w:sz w:val="20"/>
              </w:rPr>
              <w:t>分，抽查到一次不符合要求，扣</w:t>
            </w:r>
            <w:r>
              <w:rPr>
                <w:sz w:val="20"/>
              </w:rPr>
              <w:t>1</w:t>
            </w:r>
            <w:r>
              <w:rPr>
                <w:sz w:val="20"/>
              </w:rPr>
              <w:t>分，扣完为止。</w:t>
            </w:r>
          </w:p>
        </w:tc>
      </w:tr>
      <w:tr>
        <w:tc>
          <w:tcPr>
            <w:tcW w:type="dxa" w:w="866"/>
            <w:vMerge/>
            <w:tcBorders>
              <w:top w:val="none" w:color="000000" w:sz="4"/>
              <w:left w:val="singl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联系制度</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如所供货物不在报价名录内，事先与采购人联系并谈妥商品品牌、品级、规格、价格等事项，然后发货的，得</w:t>
            </w:r>
            <w:r>
              <w:rPr>
                <w:sz w:val="20"/>
              </w:rPr>
              <w:t>3</w:t>
            </w:r>
            <w:r>
              <w:rPr>
                <w:sz w:val="20"/>
              </w:rPr>
              <w:t>分，配送单位单方定价后再送货不得分。</w:t>
            </w:r>
          </w:p>
        </w:tc>
      </w:tr>
      <w:tr>
        <w:tc>
          <w:tcPr>
            <w:tcW w:type="dxa" w:w="866"/>
            <w:vMerge/>
            <w:tcBorders>
              <w:top w:val="none" w:color="000000" w:sz="4"/>
              <w:left w:val="singl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及时整改</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对采购人或食堂建议能虚心接受并及时整改见实效的，得</w:t>
            </w:r>
            <w:r>
              <w:rPr>
                <w:sz w:val="20"/>
              </w:rPr>
              <w:t>4</w:t>
            </w:r>
            <w:r>
              <w:rPr>
                <w:sz w:val="20"/>
              </w:rPr>
              <w:t>分，整改效果不明显扣</w:t>
            </w:r>
            <w:r>
              <w:rPr>
                <w:sz w:val="20"/>
              </w:rPr>
              <w:t>1</w:t>
            </w:r>
            <w:r>
              <w:rPr>
                <w:sz w:val="20"/>
              </w:rPr>
              <w:t>分，未见整改效果不得分。</w:t>
            </w:r>
          </w:p>
        </w:tc>
      </w:tr>
      <w:tr>
        <w:tc>
          <w:tcPr>
            <w:tcW w:type="dxa" w:w="866"/>
            <w:vMerge/>
            <w:tcBorders>
              <w:top w:val="none" w:color="000000" w:sz="4"/>
              <w:left w:val="singl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协调沟通</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每个月月底，主动向采购人书面报告工作情况，得</w:t>
            </w:r>
            <w:r>
              <w:rPr>
                <w:sz w:val="20"/>
              </w:rPr>
              <w:t>3</w:t>
            </w:r>
            <w:r>
              <w:rPr>
                <w:sz w:val="20"/>
              </w:rPr>
              <w:t>分，不按时交的，不得分。</w:t>
            </w:r>
          </w:p>
        </w:tc>
      </w:tr>
      <w:tr>
        <w:tc>
          <w:tcPr>
            <w:tcW w:type="dxa" w:w="830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0"/>
              </w:rPr>
              <w:t>得分及评分人签字</w:t>
            </w:r>
            <w:r>
              <w:rPr>
                <w:sz w:val="20"/>
              </w:rPr>
              <w:t>:</w:t>
            </w:r>
          </w:p>
        </w:tc>
      </w:tr>
    </w:tbl>
    <w:p>
      <w:pPr>
        <w:pStyle w:val="null3"/>
        <w:ind w:firstLine="400"/>
        <w:jc w:val="left"/>
      </w:pPr>
      <w:r>
        <w:rPr>
          <w:sz w:val="20"/>
        </w:rPr>
        <w:t>3.</w:t>
      </w:r>
      <w:r>
        <w:rPr>
          <w:sz w:val="20"/>
        </w:rPr>
        <w:t>不定期考核标准：</w:t>
      </w:r>
    </w:p>
    <w:p>
      <w:pPr>
        <w:pStyle w:val="null3"/>
        <w:ind w:firstLine="400"/>
        <w:jc w:val="left"/>
      </w:pPr>
      <w:r>
        <w:rPr>
          <w:sz w:val="20"/>
        </w:rPr>
        <w:t>以下考核细则仅供参考，具体考核细则将由采购人根据实际情况制定，采购人对考核细则保持最终修改权和解释权。以下考核细则是采购人对中标人进行不定期抽查考核的内容，满分为</w:t>
      </w:r>
      <w:r>
        <w:rPr>
          <w:sz w:val="20"/>
        </w:rPr>
        <w:t>100</w:t>
      </w:r>
      <w:r>
        <w:rPr>
          <w:sz w:val="20"/>
        </w:rPr>
        <w:t>分，评分细则内容所述分值是在满分</w:t>
      </w:r>
      <w:r>
        <w:rPr>
          <w:sz w:val="20"/>
        </w:rPr>
        <w:t>100</w:t>
      </w:r>
      <w:r>
        <w:rPr>
          <w:sz w:val="20"/>
        </w:rPr>
        <w:t>分基础上扣分，若中标人最终考核得分低于</w:t>
      </w:r>
      <w:r>
        <w:rPr>
          <w:sz w:val="20"/>
        </w:rPr>
        <w:t>7</w:t>
      </w:r>
      <w:r>
        <w:rPr>
          <w:sz w:val="20"/>
        </w:rPr>
        <w:t>0</w:t>
      </w:r>
      <w:r>
        <w:rPr>
          <w:sz w:val="20"/>
        </w:rPr>
        <w:t>分的，采购人有权解除合同。</w:t>
      </w:r>
    </w:p>
    <w:tbl>
      <w:tblPr>
        <w:tblW w:w="0" w:type="auto"/>
        <w:tblBorders>
          <w:top w:val="none" w:color="000000" w:sz="4"/>
          <w:left w:val="none" w:color="000000" w:sz="4"/>
          <w:bottom w:val="none" w:color="000000" w:sz="4"/>
          <w:right w:val="none" w:color="000000" w:sz="4"/>
          <w:insideH w:val="none"/>
          <w:insideV w:val="none"/>
        </w:tblBorders>
      </w:tblPr>
      <w:tblGrid>
        <w:gridCol w:w="1339"/>
        <w:gridCol w:w="624"/>
        <w:gridCol w:w="3377"/>
        <w:gridCol w:w="563"/>
        <w:gridCol w:w="2404"/>
      </w:tblGrid>
      <w:tr>
        <w:tc>
          <w:tcPr>
            <w:tcW w:type="dxa" w:w="830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考核细则</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项类</w:t>
            </w:r>
          </w:p>
        </w:tc>
        <w:tc>
          <w:tcPr>
            <w:tcW w:type="dxa" w:w="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3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评分细则</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扣分</w:t>
            </w:r>
          </w:p>
        </w:tc>
        <w:tc>
          <w:tcPr>
            <w:tcW w:type="dxa" w:w="2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备注</w:t>
            </w:r>
          </w:p>
        </w:tc>
      </w:tr>
      <w:tr>
        <w:tc>
          <w:tcPr>
            <w:tcW w:type="dxa" w:w="13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配送要求</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配送车辆、实际运输不符合招标文件及合同约定的，每次扣</w:t>
            </w:r>
            <w:r>
              <w:rPr>
                <w:sz w:val="20"/>
              </w:rPr>
              <w:t>2</w:t>
            </w:r>
            <w:r>
              <w:rPr>
                <w:sz w:val="20"/>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在供货期，未在规定时间内完成配送、供货，每次扣</w:t>
            </w:r>
            <w:r>
              <w:rPr>
                <w:sz w:val="20"/>
              </w:rPr>
              <w:t>3</w:t>
            </w:r>
            <w:r>
              <w:rPr>
                <w:sz w:val="20"/>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实际配送货物少于订购数量且不能及时补充的，每次扣</w:t>
            </w:r>
            <w:r>
              <w:rPr>
                <w:sz w:val="20"/>
              </w:rPr>
              <w:t>1</w:t>
            </w:r>
            <w:r>
              <w:rPr>
                <w:sz w:val="20"/>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实际配送的货物与订购货物种类、质量不符，未能及时更换的，采购人有权拒收，每次扣</w:t>
            </w:r>
            <w:r>
              <w:rPr>
                <w:sz w:val="20"/>
              </w:rPr>
              <w:t>8</w:t>
            </w:r>
            <w:r>
              <w:rPr>
                <w:sz w:val="20"/>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质量要求</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相应批次的货物未能提供相关合格检验证明的，每次扣</w:t>
            </w:r>
            <w:r>
              <w:rPr>
                <w:sz w:val="20"/>
              </w:rPr>
              <w:t>10</w:t>
            </w:r>
            <w:r>
              <w:rPr>
                <w:sz w:val="20"/>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食品质量不符合要求，出现质量问题或造成食物中毒等，每次扣</w:t>
            </w:r>
            <w:r>
              <w:rPr>
                <w:sz w:val="20"/>
              </w:rPr>
              <w:t>15</w:t>
            </w:r>
            <w:r>
              <w:rPr>
                <w:sz w:val="20"/>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中标人应承担由此造成的全部法律责任及经济损失赔偿（主要包括但不限于食物中毒人员医疗费、误工费、事故处理费等）</w:t>
            </w: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滥用或过量使用食品添加剂、发现使用劣质原料、抗生素、激素等有害物质，每次扣</w:t>
            </w:r>
            <w:r>
              <w:rPr>
                <w:sz w:val="20"/>
              </w:rPr>
              <w:t>8</w:t>
            </w:r>
            <w:r>
              <w:rPr>
                <w:sz w:val="20"/>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以相关职能部门认定或有资质的检测机构出具的检查报告为准。</w:t>
            </w: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货物品质与招标文件不符，并未能及时补充的，每次扣</w:t>
            </w:r>
            <w:r>
              <w:rPr>
                <w:sz w:val="20"/>
              </w:rPr>
              <w:t>3</w:t>
            </w:r>
            <w:r>
              <w:rPr>
                <w:sz w:val="20"/>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安全生产</w:t>
            </w:r>
          </w:p>
          <w:p>
            <w:pPr>
              <w:pStyle w:val="null3"/>
              <w:jc w:val="center"/>
            </w:pPr>
            <w:r>
              <w:rPr>
                <w:sz w:val="20"/>
              </w:rPr>
              <w:t>管理要求</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没有制定安全生产规章制度和操作规程的，扣</w:t>
            </w:r>
            <w:r>
              <w:rPr>
                <w:sz w:val="20"/>
              </w:rPr>
              <w:t>5</w:t>
            </w:r>
            <w:r>
              <w:rPr>
                <w:sz w:val="20"/>
              </w:rPr>
              <w:t>分；或违反其制定的安全生产规章制度和操作规程，每次扣</w:t>
            </w:r>
            <w:r>
              <w:rPr>
                <w:sz w:val="20"/>
              </w:rPr>
              <w:t>5</w:t>
            </w:r>
            <w:r>
              <w:rPr>
                <w:sz w:val="20"/>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没有相关应急预案的，每次扣</w:t>
            </w:r>
            <w:r>
              <w:rPr>
                <w:sz w:val="20"/>
              </w:rPr>
              <w:t>3</w:t>
            </w:r>
            <w:r>
              <w:rPr>
                <w:sz w:val="20"/>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造成重大事故或有重大事故不配合处理的，每宗扣</w:t>
            </w:r>
            <w:r>
              <w:rPr>
                <w:sz w:val="20"/>
              </w:rPr>
              <w:t>10</w:t>
            </w:r>
            <w:r>
              <w:rPr>
                <w:sz w:val="20"/>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以相关职能部门认定为准。</w:t>
            </w: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未按要求及时、如实报告生产安全事故，每次扣</w:t>
            </w:r>
            <w:r>
              <w:rPr>
                <w:sz w:val="20"/>
              </w:rPr>
              <w:t>10</w:t>
            </w:r>
            <w:r>
              <w:rPr>
                <w:sz w:val="20"/>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提供资料弄虚作假的，每次扣</w:t>
            </w:r>
            <w:r>
              <w:rPr>
                <w:sz w:val="20"/>
              </w:rPr>
              <w:t>5</w:t>
            </w:r>
            <w:r>
              <w:rPr>
                <w:sz w:val="20"/>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满意度要求</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被用户投诉，情况属实的，每宗扣</w:t>
            </w:r>
            <w:r>
              <w:rPr>
                <w:sz w:val="20"/>
              </w:rPr>
              <w:t>2</w:t>
            </w:r>
            <w:r>
              <w:rPr>
                <w:sz w:val="20"/>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被媒体负面曝光的，每宗扣</w:t>
            </w:r>
            <w:r>
              <w:rPr>
                <w:sz w:val="20"/>
              </w:rPr>
              <w:t>10</w:t>
            </w:r>
            <w:r>
              <w:rPr>
                <w:sz w:val="20"/>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有违反招标文件及合同规定的其它违约事件的，每发现</w:t>
            </w:r>
            <w:r>
              <w:rPr>
                <w:sz w:val="20"/>
              </w:rPr>
              <w:t>1</w:t>
            </w:r>
            <w:r>
              <w:rPr>
                <w:sz w:val="20"/>
              </w:rPr>
              <w:t>次，需按违约性质并结合上述违约类别，每次扣</w:t>
            </w:r>
            <w:r>
              <w:rPr>
                <w:sz w:val="20"/>
              </w:rPr>
              <w:t>5</w:t>
            </w:r>
            <w:r>
              <w:rPr>
                <w:sz w:val="20"/>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t>采购包1（2026-2027年度西樵派出所饭堂食材配送服务项目）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★合同履行期限：自合同约定履行之日起2年或结算金额累计达到采购额度后结束。</w:t>
            </w:r>
          </w:p>
        </w:tc>
      </w:tr>
      <w:tr>
        <w:tc>
          <w:tcPr>
            <w:tcW w:type="dxa" w:w="4153"/>
          </w:tcPr>
          <w:p>
            <w:pPr>
              <w:pStyle w:val="null3"/>
            </w:pPr>
            <w:r>
              <w:rPr/>
              <w:t>标的提供的地点</w:t>
            </w:r>
          </w:p>
        </w:tc>
        <w:tc>
          <w:tcPr>
            <w:tcW w:type="dxa" w:w="4153"/>
          </w:tcPr>
          <w:p>
            <w:pPr>
              <w:pStyle w:val="null3"/>
            </w:pPr>
            <w:r>
              <w:rPr/>
              <w:t>★实施地点：采购人指定的食材配送地点共8个，分别为派出所本部、官山分队、联新分队、民乐分队、太平分队、大同分队、西岸分队、战训基地。</w:t>
            </w:r>
          </w:p>
        </w:tc>
      </w:tr>
      <w:tr>
        <w:tc>
          <w:tcPr>
            <w:tcW w:type="dxa" w:w="4153"/>
          </w:tcPr>
          <w:p>
            <w:pPr>
              <w:pStyle w:val="null3"/>
            </w:pPr>
            <w:r>
              <w:rPr/>
              <w:t>付款方式</w:t>
            </w:r>
          </w:p>
        </w:tc>
        <w:tc>
          <w:tcPr>
            <w:tcW w:type="dxa" w:w="4153"/>
          </w:tcPr>
          <w:p>
            <w:pPr>
              <w:pStyle w:val="null3"/>
            </w:pPr>
            <w:r>
              <w:rPr/>
              <w:t>1期：支付比例100%,★由采购人按下列程序付款： 1、服务费用按月结算支付，在办理付款手续之前双方须对供应货物的品种、数量、单价、金额进行统计，并结合考核及抽查等引起的费用扣除情况（如有）进行计算，经双方核实无误后进行结算支付。 2、中标人在完成当月供货服务后，于次月15日前凭国家正式含税发票向采购人申请付款，采购人收到申请后在15个工作日内办理相关结算支付手续。 3、中标人凭以下有效文件与采购人结算： （1）合同； （2）中标人收货凭证复印件； （3）中标人开具的正式发票； （4）中标通知书。 4、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1期：本项目服务验收要求详见“三、服务质量考核”内容</w:t>
            </w:r>
          </w:p>
        </w:tc>
      </w:tr>
      <w:tr>
        <w:tc>
          <w:tcPr>
            <w:tcW w:type="dxa" w:w="4153"/>
          </w:tcPr>
          <w:p>
            <w:pPr>
              <w:pStyle w:val="null3"/>
            </w:pPr>
            <w:r>
              <w:rPr/>
              <w:t>履约保证金</w:t>
            </w:r>
          </w:p>
        </w:tc>
        <w:tc>
          <w:tcPr>
            <w:tcW w:type="dxa" w:w="4153"/>
          </w:tcPr>
          <w:p>
            <w:pPr>
              <w:pStyle w:val="null3"/>
            </w:pPr>
            <w:r>
              <w:rPr/>
              <w:t>交纳比例：2%</w:t>
            </w:r>
          </w:p>
          <w:p>
            <w:pPr>
              <w:pStyle w:val="null3"/>
            </w:pPr>
            <w:r>
              <w:rPr/>
              <w:t>缴费渠道：</w:t>
            </w:r>
            <w:r>
              <w:rPr/>
              <w:t>电子保函（保险）</w:t>
            </w:r>
            <w:r>
              <w:rPr/>
              <w:t>、支票（本票、汇票）</w:t>
            </w:r>
            <w:r>
              <w:rPr/>
              <w:t>、其他</w:t>
            </w:r>
          </w:p>
          <w:p>
            <w:pPr>
              <w:pStyle w:val="null3"/>
            </w:pPr>
            <w:r>
              <w:rPr/>
              <w:t>账号：44531001040000107</w:t>
            </w:r>
          </w:p>
          <w:p>
            <w:pPr>
              <w:pStyle w:val="null3"/>
            </w:pPr>
            <w:r>
              <w:rPr/>
              <w:t>户名：佛山市公安局南海分局西樵派出所</w:t>
            </w:r>
          </w:p>
          <w:p>
            <w:pPr>
              <w:pStyle w:val="null3"/>
            </w:pPr>
            <w:r>
              <w:rPr/>
              <w:t>开户行：中国农业银行股份有限公司南海西樵支行</w:t>
            </w:r>
          </w:p>
          <w:p>
            <w:pPr>
              <w:pStyle w:val="null3"/>
            </w:pPr>
            <w:r>
              <w:rPr/>
              <w:t>支票提交方式：柜台</w:t>
            </w:r>
          </w:p>
          <w:p>
            <w:pPr>
              <w:pStyle w:val="null3"/>
            </w:pPr>
            <w:r>
              <w:rPr/>
              <w:t>汇票、本票提交方式：柜台</w:t>
            </w:r>
          </w:p>
          <w:p>
            <w:pPr>
              <w:pStyle w:val="null3"/>
            </w:pPr>
            <w:r>
              <w:rPr/>
              <w:t>说明：★中标人须交纳履约保证金，规定如下： 1、签订合同后10个工作日内，中标人须向采购人支付合同总金额2%（金额取整至元位）作为履约保证金。 2、交纳方式：中标人自主选择以支票、汇票、本票、保函等非现金形式提交履约保证金。支持中标人提交电子保函，中标人可通过广东省政府采购智慧云平台金融服务中心在线办理电子履约保函业务。 3、若中标人不按要求缴纳履约保证金的，将视作中标人违约，采购人有权解除合同。 4、退还规定：合同执行期间，中标人无违约情况的，或中标人有违约责任但已履行完毕，未发生被没收全部履约保证金情况的，采购人在合同期满后15日内以非现金形式一次性无息退还履约保证金给中标人。（注：因采购人须通过财政支付流程退还，采购人在前款规定的退还时间为向政府采购支付部门提出办理财政支付申请手续的时间（不含政府财政支付部门审核的时间），在规定时间内提出支付申请手续后即视为采购人已经按期退还。以保函形式递交履约保证金的，该保函在上述时间之后自动失效，视为已退还。）</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采用折扣率报价，折扣率单位为“%”，由投标人自行填报，报价（折扣率）如为整数（如90%，即9折）的可不显示小数点及其后数值，报价（折扣率）带有小数（如90.50%）的需准确到小数点后两位数，四舍五入。折扣率有效报价范围：0.00%﹤折扣率≤100.00%，且必须为固定值（例如95.50%），不接受区间值（例如90.00%-95.50%）。中标人所投的折扣率即成为本项目的合同折扣率。服务期内，任何情况下均不改变中标的折扣率。【例子：白菜的结算基准价格为1.5元/斤，合同折扣率为95.50%，则最终的供货价格为1.5元×95.50%=1.43元/斤】 2、本项目采购额度上限为人民币9,500,000.00元，最终结算支付金额以实际供货量的结算金额为准。投标人在填报投标客户端【报价部分】的“分项报价表”时，如单价、数量、总价为必填项的，单价填“9,500,000.00”，数量填“1.00（项）”，总价填“9,500,000.00”。 3、本项目结算单价及合价必须为全包价，包括但不限于货物采购、初加工自然损耗费用、市场调查、包装、配送运输、装卸、搬运、不合格货物的退换、人工费（社保、节假日慰问金等）、交通、运营、保险、验收、检验、售后服务、税费、其他伴随服务费用及合同实施过程中的应预见和不可预见费用等完成本招标内容所需的一切费用，采购人不再支付任何额外费用。 4、投标人在填报价（折扣率）之前，须仔细阅读了本招标文件的所有有关章节以及审查所有相关资料，确保本项目的所有采购范围内的各种价格风险均已包含在投标报价（折扣率）内。开标后，任何因投标人的疏漏而提出的另行支付与本项目相关的任何费用的申请将不被接受。 5、合同中，以采购额度上限人民币9,500,000.00元为合同总金额。</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结算方式</w:t>
            </w:r>
          </w:p>
        </w:tc>
        <w:tc>
          <w:tcPr>
            <w:tcW w:type="dxa" w:w="2076"/>
          </w:tcPr>
          <w:p>
            <w:pPr>
              <w:pStyle w:val="null3"/>
              <w:jc w:val="left"/>
            </w:pPr>
            <w:r>
              <w:rPr/>
              <w:t>结算方式 1、合同结算价： 单项结算价=供货价×月度实际供货数量。 供货价=采购人核定的结算基准价×合同折扣率，总结算价为各单项结算价之和并且扣除违约金或赔偿金（如有）。 2、结算基准价为佛山市发展和改革局在官方网站上公布的《佛山市五区农副产品市场零售价格表》（http://fsdr.foshan.gov.cn/fsfgj/fhj/bmcx/jgcx/nfcp/tqjg/）中对应食材的价格作为计价基础，采用南海区每月1日和15日（如遇节假日则顺延至最近的一个工作日）对应产品价格的平均价格作为当月结算基准价。网站没有公布的食品价格，则以采购人当地卜蜂莲花或地方大型肉菜市场的正常销售价格的价格较低者为结算基准价（以中标人提供卜蜂莲花或地方大型肉菜市场相应货品价格图片为准，采购人可在双方确定结算基准价的同一天到对应商场进行抽查拍照进行取证，以便比对）。 3、在服务期内，网站没有公布的食品价格，若中标人提供卜蜂莲花或地方大型肉菜市场相应货品价格图片，与采购人抽查结果不一致的，由采购人作如下处理：第一次出现此类情形的，将扣除中标人上月总结算款的2%；第二次出现此类情形的，将扣除中标人上月总结算款的5%；第三次出现此类情形的，将扣除中标人上月总结算款的10%；第四次出现此类情形的，将扣除中标人上月总结算款的20%；第五次出现此类情形的，将扣除中标人上月总结算款的30%，同时，采购人将没收全部履约保证金，并有权解除合同。 4、中标人每月应按采购人要求将各类货物的报价单（按照指定格式）发送至采购人的指定电子邮箱。中标人须在每月20日（如遇上20日是节假日则顺延至最近的一个工作日）前提供当月结算基准价清单，结算基准价经双方确认后均不得随意修改。中标人应根据合同折扣率确认供货价（含税费价），按采购人当月实际采购量制定每月结算清单，结算清单应在次月5日（如遇上5日是节假日则顺延至最近的一个工作日）前交采购人确认。 5、中标人所提供的产品必须价格合理。在服务期内，采购人支付的结算金额累计最高不超过人民币9,500,000.00元。</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违约责任</w:t>
            </w:r>
          </w:p>
        </w:tc>
        <w:tc>
          <w:tcPr>
            <w:tcW w:type="dxa" w:w="2076"/>
          </w:tcPr>
          <w:p>
            <w:pPr>
              <w:pStyle w:val="null3"/>
              <w:jc w:val="left"/>
            </w:pPr>
            <w:r>
              <w:rPr/>
              <w:t>1、中标人如经有关部门证明确因不可抗力无法按时交货，采购人使用单位仍然需要中标人交货的，中标人可以迟延交货，不按违约处理。采购人使用单位如遇特殊情况需推迟送货，应提前通知中标人。除上述情况外，中标人不得因其他任何理由延迟送货。 2、除上述情况外中标人原因延迟送货或发生中标人交货的数量、产品规格、卫生、质量标准等不符合合同约定而拒收的情况，中标人须承担违约责任。中标人除了必须按规定时间如数补交外，还须按逾期货物或不符合要求的货物相应的金额总值的5%向采购人支付违约金。若连续出现3次以上情况的，采购人将没收全部履约保证金，并有权解除合同。 3、采购人认为中标人供货质量与合同不符的，双方协商不成时，将通过第三方鉴定检测机构进行鉴定。如鉴定结果为符合质量要求的，检测费由采购人支付。如鉴定结果为不符合质量要求或假冒伪劣产品的，检测费由中标人支付。 4、中标人提供假冒伪劣（国家公布或鉴定结果确定的假冒伪劣产品）或过期或变质的或有毒食品的，一经发现，中标人必须按采购人要求无条件退货或换货，同时中标人必须支付当次供应食品货款2倍的违约金。经有关单位鉴定原因后，如确实因食用中标人所供产品而导致食品安全事故的，中标人须负担全数的医药费，承担相应的民事及刑事法律责任。采购人将没收全部履约保证金，并有权解除合同。 5、如中标人未经采购人书面同意擅自更换项目组人员，中标人须按采购人的要求对人员作出调整，并支付人民币3000元/人/次的违约金。发生此情况累计达4次的，采购人有权解除合同，没收全部履约保证金。中标人对其违约行为给采购人造成的损失超出履约保证金额的，还须另行作出赔偿。 6、中标人出现供货能力不足的现象，采购人有证据证明中标人无继续履约能力，或在服务期内被相关行政主管部门取消经营资格的，或中标人擅自将项目转包或分包给其他供应商的，或发现中标人提供私宰肉或伪造相关证明文件的，采购人有权解除合同，没收全部履约保证金。中标人对其违约行为给采购人造成的损失超出履约保证金额的，还须另行作出赔偿。 7、中标人发生上述违约行为的，中标人须在违约行为发生之日的5个工作日内将所涉及的违约金（赔偿金）存入采购人的指定账户。中标人未按要求支付违约金（赔偿金）的，采购人有权解除合同，没收全部履约保证金。 8、其他违约责任按中华人民共和国相关法律法规处理。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2026-2027年度西樵派出所饭堂食材配送服务项目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9,500,000.00</w:t>
            </w:r>
          </w:p>
        </w:tc>
        <w:tc>
          <w:tcPr>
            <w:tcW w:type="dxa" w:w="831"/>
          </w:tcPr>
          <w:p>
            <w:pPr>
              <w:pStyle w:val="null3"/>
              <w:jc w:val="right"/>
            </w:pPr>
            <w:r>
              <w:rPr/>
              <w:t>9,500,000.00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2026-2027年度西樵派出所饭堂食材配送服务项目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rPr>
              <w:t>详见</w:t>
            </w:r>
            <w:r>
              <w:rPr>
                <w:sz w:val="20"/>
              </w:rPr>
              <w:t>“</w:t>
            </w:r>
            <w:r>
              <w:rPr>
                <w:sz w:val="21"/>
              </w:rPr>
              <w:t>第二章采购需求</w:t>
            </w:r>
            <w:r>
              <w:rPr>
                <w:sz w:val="20"/>
              </w:rPr>
              <w:t>”</w:t>
            </w:r>
            <w:r>
              <w:rPr>
                <w:sz w:val="20"/>
              </w:rPr>
              <w:t>的内容。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1.采购代理机构：本项目是指广东鼎信招标采购有限公司佛山市分公司，负责整个采购活动的组织，依法负责编制和发布招标文件，对招标文件拥有最终的解释权，不以任何身份出任评标委员会成员。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佛山市公安局南海分局西樵派出所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采购机构代理服务收费标准：招标代理服务费以本项目预算金额作为计算基数，按中华人民共和国国家发展计划委员会（2002）1980 号文件规定的“服务类”收费标准计算。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其他，1、本项目采用电子系统进行招投标，请在投标前详细阅读供应商操作手册，手册获取网址：https://gdgpo.czt.gd.gov.cn/help/transaction/download.html。投标人在使用过程中遇到涉及系统使用的问题，可通过020-88696588 进行咨询或通过广东政府采购智慧云平台运维服务说明中提供的其他服务方式获取帮助。 2、投标人参加本项目投标，需要提前办理CA和电子签章，办理方式和注意事项详见供应商操作手册与CA办理指南，指南获取地址：https://gdgpo.czt.gd.gov.cn/help/problem/。 3、本招标文件内要求的扫描件或复印件，可以是原件的扫描件，也可以是复印件的扫描件。扫描件性质上可视为复印件。 4、合同签订时间补充说明：按照《佛山市财政局关于加强政府采购管理进一步优化政府采购营商环境的通知》（佛财采购函〔2024〕8号），采购人原则上在中标（成交）通知书发出之日起20日内与中标（成交）供应商签订政府采购合同，合同签订无需经单位集体会议决策的，应当在中标(成交)通知书发出之日起10日内签订政府采购合同。在签订之日起2个工作日内通过“云平台”进行合同公告。 5、根据《佛山市南海区财政局关于印发&lt;佛山市南海区关于进一步深化政府采购改革的意见&gt;的通知》（南财采〔2020〕6号）的有关规定，采购代理机构将在佛山市公共资源交易中心南海分中心“ 交易信息”网页发布中标（成交）公告的同时一并公示中标人的投标文件内容，接受社会公众监督，投标人递交投标文件后视为作出以下承诺： （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方案、售后服务方案。（2）承诺保证上述应公示的内容的真实性，且确认不涉及任何个人隐私、商业秘密和其他不可公开的内容。 6、融资贷款：根据《佛山市财政局关于加强政府采购管理进一步优化政府采购营商环境的通知》（佛财采购函〔2024〕8号），参与政府采购的中小微企业可凭借中标（成交）通知书或政府采购合同，利用“省中小融”、“粤信融”、“中征应收账款融资服务平台”等平台向金融机构申请融资，获得无财产抵押贷款。 7、除特别注明的情况外，评审得分均保留小数点后2位，第3位四舍五入。 8、云平台系统生成的PDF版招标文件与WORD版招标文件如有差异，以PDF版招标文件为准。 9、因云平台系统录入限制，本表第6项“报价要求”内容与“1.主要商务要求”中“其他商务需求”的“报价要求”不一致的，以“1.主要商务要求”中“其他商务需求”的“报价要求”为准。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广东鼎信招标采购有限公司佛山市分公司</w:t>
      </w:r>
      <w:r>
        <w:rPr/>
        <w:t>代收。具体操作要求详见</w:t>
      </w:r>
      <w:r>
        <w:rPr/>
        <w:t>广东鼎信招标采购有限公司佛山市分公司</w:t>
      </w:r>
      <w:r>
        <w:rPr/>
        <w:t>有关指引，递交事宜请自行咨询</w:t>
      </w:r>
      <w:r>
        <w:rPr/>
        <w:t>广东鼎信招标采购有限公司佛山市分公司</w:t>
      </w:r>
      <w:r>
        <w:rPr/>
        <w:t>；请各投标人在投标文件递交截止时间前按须知前附表规定的金额递交至</w:t>
      </w:r>
      <w:r>
        <w:rPr/>
        <w:t>广东鼎信招标采购有限公司佛山市分公司</w:t>
      </w:r>
      <w:r>
        <w:rPr/>
        <w:t>，到账情况以开标时</w:t>
      </w:r>
      <w:r>
        <w:rPr/>
        <w:t>广东鼎信招标采购有限公司佛山市分公司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粤公平——广东省公共资源交易平台（佛山市）（https://ygp.gdzwfw.gov.cn/ggzy-portal/#/440600/index）、佛山市南海区人民政府网（http://www.nanhai.gov.cn/fsnhq/bmdh/sydw/ggzyjyzx/jyxx/）、广东鼎信招标采购有限公司网站（www.gddingxi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粤公平——广东省公共资源交易平台（佛山市）（https://ygp.gdzwfw.gov.cn/ggzy-portal/#/440600/index）、佛山市南海区人民政府网（http://www.nanhai.gov.cn/fsnhq/bmdh/sydw/ggzyjyzx/jyxx/）、广东鼎信招标采购有限公司网站（www.gddingxi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蔡小姐、李小姐</w:t>
      </w:r>
    </w:p>
    <w:p>
      <w:pPr>
        <w:pStyle w:val="null3"/>
        <w:ind w:firstLine="480"/>
      </w:pPr>
      <w:r>
        <w:rPr/>
        <w:t>电话：</w:t>
      </w:r>
      <w:r>
        <w:rPr/>
        <w:t>020-87188031、020-38939476</w:t>
      </w:r>
    </w:p>
    <w:p>
      <w:pPr>
        <w:pStyle w:val="null3"/>
        <w:ind w:firstLine="480"/>
      </w:pPr>
      <w:r>
        <w:rPr/>
        <w:t>传真：</w:t>
      </w:r>
      <w:r>
        <w:rPr/>
        <w:t>020-62619366</w:t>
      </w:r>
    </w:p>
    <w:p>
      <w:pPr>
        <w:pStyle w:val="null3"/>
        <w:ind w:firstLine="480"/>
      </w:pPr>
      <w:r>
        <w:rPr/>
        <w:t>邮箱：</w:t>
      </w:r>
      <w:r>
        <w:rPr/>
        <w:t>gddingxin@163.com</w:t>
      </w:r>
    </w:p>
    <w:p>
      <w:pPr>
        <w:pStyle w:val="null3"/>
        <w:ind w:firstLine="480"/>
      </w:pPr>
      <w:r>
        <w:rPr/>
        <w:t>地址：</w:t>
      </w:r>
      <w:r>
        <w:rPr/>
        <w:t>佛山市南海区桂城街道佛平二路112号东骏大厦第十二层1205-1206室</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(2026-2027年度西樵派出所饭堂食材配送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广东鼎信招标采购有限公司佛山市分公司</w:t>
      </w:r>
      <w:r>
        <w:rPr/>
        <w:t>统一对外发布。</w:t>
      </w:r>
    </w:p>
    <w:p>
      <w:pPr>
        <w:pStyle w:val="null3"/>
        <w:ind w:firstLine="480"/>
      </w:pPr>
      <w:r>
        <w:rPr/>
        <w:t>（2）对</w:t>
      </w:r>
      <w:r>
        <w:rPr/>
        <w:t>广东鼎信招标采购有限公司佛山市分公司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采购包1（2026-2027年度西樵派出所饭堂食材配送服务项目）：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采购包1（2026-2027年度西樵派出所饭堂食材配送服务项目）：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法人登记证或社会团体登记证或民办非企业单位登记证或身份证等相关证明）副本扫描件。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含投标截止时间当月）任意1个月依法缴纳税收和社会保障资金的相关材料（如依法免税或不需要缴纳社会保障资金的，提供相应证明材料）扫描件，或提供《政府采购供应商资格信用承诺函》（详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必须提供下列（1）至（4）项中任一项要求的材料扫描件：（1）提供2024年度的财务状况报告，财务状况报告须由第三方会计师事务所出具，并能清晰显示第三方会计师事务所的印章和注册会计师签字盖章，且能反映审计结论。（2）基本开户银行出具的资信证明（要求：提供投标截止日前6个月内（含投标截止时间当月）任意1个月出具的资信证明。如资信证明不能体现基本开户账户的，应另附开户许可证（无开户许可证的，可提供由银行开具的《基本存款账户信息》（公户账户主档）或其他相关证明资料）（3）财政部门认可的政府采购专业担保机构出具的投标担保函。（4）提供《政府采购供应商资格信用承诺函》（详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按招标文件“第六章 投标文件格式与要求”的“格式九”进行填写。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进行承诺或提供《政府采购供应商资格信用承诺函》（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投标人未被列入“信用中国”网站中“ 记录失信被执行人或重大税收违法失信主体或政府采购严重违法失信行为” 的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单位负责人为同一人或者存在直接控股、管理关系的不同供应商，不得同时参加本采购项目投标。为本项目提供整体设计、规范编制或者项目管理、监理、检测等服务的供应商，不得再参与本项目投标</w:t>
            </w:r>
          </w:p>
        </w:tc>
        <w:tc>
          <w:tcPr>
            <w:tcW w:type="dxa" w:w="4238"/>
          </w:tcPr>
          <w:p>
            <w:pPr>
              <w:pStyle w:val="null3"/>
            </w:pPr>
            <w:r>
              <w:rPr/>
              <w:t>单位负责人为同一人或者存在直接控股、管理关系的不同供应商，不得同时参加本采购项目投标。为本项目提供整体设计、规范编制或者项目管理、监理、检测等服务的供应商，不得再参与本项目投标。按投标函要求进行承诺。</w:t>
            </w:r>
          </w:p>
        </w:tc>
      </w:tr>
      <w:tr>
        <w:tc>
          <w:tcPr>
            <w:tcW w:type="dxa" w:w="890"/>
          </w:tcPr>
          <w:p>
            <w:pPr>
              <w:pStyle w:val="null3"/>
            </w:pPr>
            <w:r>
              <w:rPr/>
              <w:t>8</w:t>
            </w:r>
          </w:p>
        </w:tc>
        <w:tc>
          <w:tcPr>
            <w:tcW w:type="dxa" w:w="3178"/>
          </w:tcPr>
          <w:p>
            <w:pPr>
              <w:pStyle w:val="null3"/>
            </w:pPr>
            <w:r>
              <w:rPr/>
              <w:t>投标人必须具有有效《食品经营许可证》</w:t>
            </w:r>
          </w:p>
        </w:tc>
        <w:tc>
          <w:tcPr>
            <w:tcW w:type="dxa" w:w="4238"/>
          </w:tcPr>
          <w:p>
            <w:pPr>
              <w:pStyle w:val="null3"/>
            </w:pPr>
            <w:r>
              <w:rPr/>
              <w:t>投标人必须具有有效《食品经营许可证》，提供证书扫描件。【如投标人的《食品经营许可证》与营业执照合并办理的，提供扫描营业执照二维码后的有效备案信息截图。】</w:t>
            </w:r>
          </w:p>
        </w:tc>
      </w:tr>
      <w:tr>
        <w:tc>
          <w:tcPr>
            <w:tcW w:type="dxa" w:w="890"/>
          </w:tcPr>
          <w:p>
            <w:pPr>
              <w:pStyle w:val="null3"/>
            </w:pPr>
            <w:r>
              <w:rPr/>
              <w:t>9</w:t>
            </w:r>
          </w:p>
        </w:tc>
        <w:tc>
          <w:tcPr>
            <w:tcW w:type="dxa" w:w="3178"/>
          </w:tcPr>
          <w:p>
            <w:pPr>
              <w:pStyle w:val="null3"/>
            </w:pPr>
            <w:r>
              <w:rPr/>
              <w:t>本项目不接受联合体投标</w:t>
            </w:r>
          </w:p>
        </w:tc>
        <w:tc>
          <w:tcPr>
            <w:tcW w:type="dxa" w:w="4238"/>
          </w:tcPr>
          <w:p>
            <w:pPr>
              <w:pStyle w:val="null3"/>
            </w:pPr>
            <w:r>
              <w:rPr/>
              <w:t>本项目不接受联合体投标。（以联合体身份提交投标文件参与投标的，即视为不符合资格要求）</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属于专门面向小微企业采购的项目。供应商提供的服务须全部由符合政策要求的小微企业承接。小微企业须符合本项目采购标的对应行业（批发业）的政策划分标准。监狱企业、残疾人福利单位视同小型、微型企业。注：小微企业以供应商填写的《中小企业声明函》（服务类）（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采购包1（2026-2027年度西樵派出所饭堂食材配送服务项目）：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w:t>
            </w:r>
          </w:p>
        </w:tc>
      </w:tr>
      <w:tr>
        <w:tc>
          <w:tcPr>
            <w:tcW w:type="dxa" w:w="890"/>
          </w:tcPr>
          <w:p>
            <w:pPr>
              <w:pStyle w:val="null3"/>
            </w:pPr>
            <w:r>
              <w:rPr/>
              <w:t>2</w:t>
            </w:r>
          </w:p>
        </w:tc>
        <w:tc>
          <w:tcPr>
            <w:tcW w:type="dxa" w:w="3178"/>
          </w:tcPr>
          <w:p>
            <w:pPr>
              <w:pStyle w:val="null3"/>
            </w:pPr>
            <w:r>
              <w:rPr/>
              <w:t>法定代表人（负责人）证明书或授权委托书</w:t>
            </w:r>
          </w:p>
        </w:tc>
        <w:tc>
          <w:tcPr>
            <w:tcW w:type="dxa" w:w="4238"/>
          </w:tcPr>
          <w:p>
            <w:pPr>
              <w:pStyle w:val="null3"/>
            </w:pPr>
            <w:r>
              <w:rPr/>
              <w:t>按对应格式文件填写、签署、盖章。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（1）投标报价是固定价且是唯一的，不存在区间值。（2）投标人的报价明显低于其他通过符合性审查投标人的报价，评标委员会有权要求投标人在规定 时间内提供书面说明或提供相关证明材料，否则视为无效投标。</w:t>
            </w:r>
          </w:p>
        </w:tc>
      </w:tr>
      <w:tr>
        <w:tc>
          <w:tcPr>
            <w:tcW w:type="dxa" w:w="890"/>
          </w:tcPr>
          <w:p>
            <w:pPr>
              <w:pStyle w:val="null3"/>
            </w:pPr>
            <w:r>
              <w:rPr/>
              <w:t>4</w:t>
            </w:r>
          </w:p>
        </w:tc>
        <w:tc>
          <w:tcPr>
            <w:tcW w:type="dxa" w:w="3178"/>
          </w:tcPr>
          <w:p>
            <w:pPr>
              <w:pStyle w:val="null3"/>
            </w:pPr>
            <w:r>
              <w:rPr/>
              <w:t>投标文件的完整性</w:t>
            </w:r>
          </w:p>
        </w:tc>
        <w:tc>
          <w:tcPr>
            <w:tcW w:type="dxa" w:w="4238"/>
          </w:tcPr>
          <w:p>
            <w:pPr>
              <w:pStyle w:val="null3"/>
            </w:pPr>
            <w:r>
              <w:rPr/>
              <w:t>投标文件完整且编排有序，投标内容基本完整，无重大错漏，并按要求签署、盖章。</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满足招标文件要求。</w:t>
            </w:r>
          </w:p>
        </w:tc>
      </w:tr>
      <w:tr>
        <w:tc>
          <w:tcPr>
            <w:tcW w:type="dxa" w:w="890"/>
          </w:tcPr>
          <w:p>
            <w:pPr>
              <w:pStyle w:val="null3"/>
            </w:pPr>
            <w:r>
              <w:rPr/>
              <w:t>6</w:t>
            </w:r>
          </w:p>
        </w:tc>
        <w:tc>
          <w:tcPr>
            <w:tcW w:type="dxa" w:w="3178"/>
          </w:tcPr>
          <w:p>
            <w:pPr>
              <w:pStyle w:val="null3"/>
            </w:pPr>
            <w:r>
              <w:rPr/>
              <w:t>招标代理服务费支付承诺书</w:t>
            </w:r>
          </w:p>
        </w:tc>
        <w:tc>
          <w:tcPr>
            <w:tcW w:type="dxa" w:w="4238"/>
          </w:tcPr>
          <w:p>
            <w:pPr>
              <w:pStyle w:val="null3"/>
            </w:pPr>
            <w:r>
              <w:rPr/>
              <w:t>已按招标文件要求提交招标代理服务费支付承诺书。</w:t>
            </w:r>
          </w:p>
        </w:tc>
      </w:tr>
      <w:tr>
        <w:tc>
          <w:tcPr>
            <w:tcW w:type="dxa" w:w="890"/>
          </w:tcPr>
          <w:p>
            <w:pPr>
              <w:pStyle w:val="null3"/>
            </w:pPr>
            <w:r>
              <w:rPr/>
              <w:t>7</w:t>
            </w:r>
          </w:p>
        </w:tc>
        <w:tc>
          <w:tcPr>
            <w:tcW w:type="dxa" w:w="3178"/>
          </w:tcPr>
          <w:p>
            <w:pPr>
              <w:pStyle w:val="null3"/>
            </w:pPr>
            <w:r>
              <w:rPr/>
              <w:t>其他</w:t>
            </w:r>
          </w:p>
        </w:tc>
        <w:tc>
          <w:tcPr>
            <w:tcW w:type="dxa" w:w="4238"/>
          </w:tcPr>
          <w:p>
            <w:pPr>
              <w:pStyle w:val="null3"/>
            </w:pPr>
            <w:r>
              <w:rPr/>
              <w:t>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采购包1(2026-2027年度西樵派出所饭堂食材配送服务项目):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(10.0分)</w:t>
            </w:r>
          </w:p>
        </w:tc>
        <w:tc>
          <w:tcPr>
            <w:tcW w:type="dxa" w:w="5076"/>
          </w:tcPr>
          <w:p>
            <w:pPr>
              <w:pStyle w:val="null3"/>
              <w:jc w:val="left"/>
            </w:pPr>
            <w:r>
              <w:rPr/>
              <w:t>根据投标人对本项目要求及招标任务的理解，制定本项目的实施方案（包括但不限于食材的来源、加工制作、包装、运输、储存、装卸、配送及善后处理等各环节的组织实施方案）进行评审： （1）项目实施方案全面、科学，食材来源清晰，加工制作、包装、运输、储存、装卸、配送及善后处理等各环节的组织实施方案合理，针对性强，得10分； （2）项目实施方案较全面，食材来源较清晰，加工制作、包装、运输、储存、装卸、配送及善后处理等各环节的组织实施方案较合理，针对性较强，得7分； （3）项目实施方案基本完整，食材来源基本清晰，加工制作、包装、运输、储存、装卸、配送及善后处理等各环节的组织实施方案合理性、针对性一般，得4分； （3）项目实施方案部分具备，食材来源不清晰，加工制作、包装、运输、储存、装卸、配送及善后处理等各环节的组织实施方案合理性、针对性差，得1分； （5）没有相关表述，或提供不相符的内容得0分。</w:t>
            </w:r>
          </w:p>
        </w:tc>
      </w:tr>
      <w:tr>
        <w:tc>
          <w:tcPr>
            <w:tcW w:type="dxa" w:w="922"/>
            <w:gridSpan w:val="2"/>
            <w:vMerge/>
          </w:tcPr>
          <w:p/>
        </w:tc>
        <w:tc>
          <w:tcPr>
            <w:tcW w:type="dxa" w:w="2307"/>
          </w:tcPr>
          <w:p>
            <w:pPr>
              <w:pStyle w:val="null3"/>
              <w:jc w:val="left"/>
            </w:pPr>
            <w:r>
              <w:rPr/>
              <w:t>食材货.源可靠性 (5.0分)</w:t>
            </w:r>
          </w:p>
        </w:tc>
        <w:tc>
          <w:tcPr>
            <w:tcW w:type="dxa" w:w="5076"/>
          </w:tcPr>
          <w:p>
            <w:pPr>
              <w:pStyle w:val="null3"/>
              <w:jc w:val="left"/>
            </w:pPr>
            <w:r>
              <w:rPr/>
              <w:t>根据投标人食材货.源可靠性保障程度进行评审： （1）货.源供应渠道链可靠性高，供货来源证明、商品检验报告等佐证材料充足，得5分； （2）货.源供应渠道链可靠性较高，供货来源证明、商品检验报告等佐证材料较充足，得3分； （3）货.源供应渠道链有一定的可靠性，供货来源证明、商品检验报告等佐证材料基本充足，得2分； （4）货.源供应渠道链可靠性较低，没有供货来源证明、商品检验报告等材料，得 1 分； （5）没有相关表述，或提供不相符的内容得0分。 注：提供供货来源证明、商品检验报告等相关材料的复印件加盖投标人公章等作为佐证材料。</w:t>
            </w:r>
          </w:p>
        </w:tc>
      </w:tr>
      <w:tr>
        <w:tc>
          <w:tcPr>
            <w:tcW w:type="dxa" w:w="922"/>
            <w:gridSpan w:val="2"/>
            <w:vMerge/>
          </w:tcPr>
          <w:p/>
        </w:tc>
        <w:tc>
          <w:tcPr>
            <w:tcW w:type="dxa" w:w="2307"/>
          </w:tcPr>
          <w:p>
            <w:pPr>
              <w:pStyle w:val="null3"/>
              <w:jc w:val="left"/>
            </w:pPr>
            <w:r>
              <w:rPr/>
              <w:t>应急方案 (10.0分)</w:t>
            </w:r>
          </w:p>
        </w:tc>
        <w:tc>
          <w:tcPr>
            <w:tcW w:type="dxa" w:w="5076"/>
          </w:tcPr>
          <w:p>
            <w:pPr>
              <w:pStyle w:val="null3"/>
              <w:jc w:val="left"/>
            </w:pPr>
            <w:r>
              <w:rPr/>
              <w:t>根据投标人在本项目服务过程中可能出现的各种特殊情况以及相应的处理预案（包括但不限于采购人临时采购任务、食品配送突发事件、安全卫生意外事件等情况）进行评审： （1）应急方案全面、完善，应急措施可行性高，反应迅速，应急场景丰富，各项工作流程清晰，人员调配灵活，完全满足或优于本项目的实际需求，得10分； （2）应急方案较全面、较完善，应急措施可行性较高，反应较迅速，应急场景较丰富，各项工作流程较清晰，人员调配较灵活，基本满足本项目的实际需求，得7分； （3）应急方案基本完整，应急措施可行性一般，反应缓慢，应急场景基本丰富，各项工作流程基本清晰，人员调配灵活性一般，部分满足本项目的实际需求，得4分； （4）应急方案简单，应急措施可行性较差，反应慢，应急场景单一，各项工作流程不清晰，人员调配灵活性差，不能满足本项目的实际需求，得1分； （5）没有相关表述，或提供不相符的内容得0分。</w:t>
            </w:r>
          </w:p>
        </w:tc>
      </w:tr>
      <w:tr>
        <w:tc>
          <w:tcPr>
            <w:tcW w:type="dxa" w:w="922"/>
            <w:gridSpan w:val="2"/>
            <w:vMerge/>
          </w:tcPr>
          <w:p/>
        </w:tc>
        <w:tc>
          <w:tcPr>
            <w:tcW w:type="dxa" w:w="2307"/>
          </w:tcPr>
          <w:p>
            <w:pPr>
              <w:pStyle w:val="null3"/>
              <w:jc w:val="left"/>
            </w:pPr>
            <w:r>
              <w:rPr/>
              <w:t>食品安全检测情况 (10.0分)</w:t>
            </w:r>
          </w:p>
        </w:tc>
        <w:tc>
          <w:tcPr>
            <w:tcW w:type="dxa" w:w="5076"/>
          </w:tcPr>
          <w:p>
            <w:pPr>
              <w:pStyle w:val="null3"/>
              <w:jc w:val="left"/>
            </w:pPr>
            <w:r>
              <w:rPr/>
              <w:t>投标人提供2024年1月1日至本项目招标公告发布日前，蔬菜类、水产类、肉类、禽类、蛋类、水果类、菇类等7大品类具有CNAS或CMA认证资质第三方检测报告，并且检测项目须包含但不仅限于以下内容的： 1.蔬菜类：检测项目须包含但不仅限于：敌敌畏、六六六、氧乐果、砷（As）、铅（Pb）、汞（Hg）等； 2.水产类：检测项目须包含但不仅限于：孔雀石绿、氯霉素、汞（Hg）等； 3.肉类：检测项目须包含但不仅限于：克伦特罗、沙丁胺醇、莱克多巴胺、铅（Pb）、氯霉素、镉（Cd）等； 4.禽（鸡、鸭、鹅等）类：检测项目须包含但不限于：敌敌畏、六六六、滴滴涕、土霉素、己烯雌酚、铅（Pb）、汞（Hg）、地塞米松、镉（Cd）等； 5.蛋类：检测项目须包含但不仅限于：苏丹红Ⅰ、苏丹红Ⅱ、苏丹红Ⅲ、苏丹红Ⅳ等； 6.水果类：检测项目需包含但不仅限于：铅（Pb）、汞（Hg）、镉（Cd）、久效磷等； 7.菇类：检测项目需包含但不仅限于：汞（Hg）、镉（Cd）、甲氨基阿维菌素苯甲酸盐、氯氟氰菊酯和高效氯氟氰菊酯。 投标人具有上述7类满足评审要求检测报告的，得10分；每缺少一类扣1.5分，扣完即止。 【注：（1）需提供投标人与所提供报告对应的第三方检验机构签订的委托送检合同、对应批次的检测发票及对应机构的检测资质，资料不齐不得分；（2）检测结果为“未检出”或“合格”或“正常”或“通过”或“符合标准”或“符合检验依据”等；（3）对应七大品类食材检测项目中的如砷（As）和汞（Hg）等没有明确到细项的，只要检测项目符合《食品安全国家标准食品中污染物限量》类别划分的，均予以认可。如“总砷”可认定为“砷（As）”、“总汞”可认定为“汞（Hg）”等。】</w:t>
            </w:r>
          </w:p>
        </w:tc>
      </w:tr>
      <w:tr>
        <w:tc>
          <w:tcPr>
            <w:tcW w:type="dxa" w:w="922"/>
            <w:gridSpan w:val="2"/>
            <w:vMerge/>
          </w:tcPr>
          <w:p/>
        </w:tc>
        <w:tc>
          <w:tcPr>
            <w:tcW w:type="dxa" w:w="2307"/>
          </w:tcPr>
          <w:p>
            <w:pPr>
              <w:pStyle w:val="null3"/>
              <w:jc w:val="left"/>
            </w:pPr>
            <w:r>
              <w:rPr/>
              <w:t>保证食品安全的规章制度、职工食品安全知识培训制度 (5.0分)</w:t>
            </w:r>
          </w:p>
        </w:tc>
        <w:tc>
          <w:tcPr>
            <w:tcW w:type="dxa" w:w="5076"/>
          </w:tcPr>
          <w:p>
            <w:pPr>
              <w:pStyle w:val="null3"/>
              <w:jc w:val="left"/>
            </w:pPr>
            <w:r>
              <w:rPr/>
              <w:t>根据投标人提供的现行保证食品安全的规章制度（包括食品安全自查、从业人员健康管理、进货查验记录、食品安全事故处置等）、职工食品安全知识培训制度进行评审： （1）各项制度完整，科学性及可操作性强，得5分； （2）各项制度完整，有一定的科学性及可操作性，得3分； （3）各项制度一般，科学性及可操作性低，得2分。 （4）各项制度不完整，科学性及可操作性差，得1分。 （5）没有相关表述，或提供不相符的内容得0分。</w:t>
            </w:r>
          </w:p>
        </w:tc>
      </w:tr>
      <w:tr>
        <w:tc>
          <w:tcPr>
            <w:tcW w:type="dxa" w:w="922"/>
            <w:gridSpan w:val="2"/>
            <w:vMerge/>
          </w:tcPr>
          <w:p/>
        </w:tc>
        <w:tc>
          <w:tcPr>
            <w:tcW w:type="dxa" w:w="2307"/>
          </w:tcPr>
          <w:p>
            <w:pPr>
              <w:pStyle w:val="null3"/>
              <w:jc w:val="left"/>
            </w:pPr>
            <w:r>
              <w:rPr/>
              <w:t>退换货方案 (10.0分)</w:t>
            </w:r>
          </w:p>
        </w:tc>
        <w:tc>
          <w:tcPr>
            <w:tcW w:type="dxa" w:w="5076"/>
          </w:tcPr>
          <w:p>
            <w:pPr>
              <w:pStyle w:val="null3"/>
              <w:jc w:val="left"/>
            </w:pPr>
            <w:r>
              <w:rPr/>
              <w:t>根据投标人针对本项目制定的退换货方案（包括①出现产品质量问题退换货承诺；②退（补）货流程；③重新送货措施）进行评审： （1）涵盖上述所有内容，方案内容全面、具体，退换货承诺合理可行，符合项目实际，退（补）货流程简洁高效，重新送货措施合理，得10分； （2）涵盖上述所有内容，方案内容较全面、具体，退换货承诺较合理可行，较符合项目实际，退（补）货流程较简洁，重新送货措施较合理，得7分； （3）涵盖上述所有内容，方案内容基本具备，退换货承诺具有一定可行性，部分符合项目实际，退（补）货流程简洁程度一般，重新送货措施部分合理，得4分； （4）未涵盖上述所有内容，方案内容不够全面，退换货承诺可行性差，不符合项目实际，退（补）货流程较繁琐，重新送货措施合理性差，得1分； （5）没有相关表述，或提供不相符的内容得0分。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(9.0分)</w:t>
            </w:r>
          </w:p>
        </w:tc>
        <w:tc>
          <w:tcPr>
            <w:tcW w:type="dxa" w:w="5076"/>
          </w:tcPr>
          <w:p>
            <w:pPr>
              <w:pStyle w:val="null3"/>
              <w:jc w:val="left"/>
            </w:pPr>
            <w:r>
              <w:rPr/>
              <w:t>投标人2022年1月1日（以合同签订日期为准）具有同类项目业绩，每提供一个得3分，最高得9分。需提供合同复印件、用户单位评价（评价结果为正面评价（优秀、良好、满意或相当于类似的评价或得分90分以上），不提供或不符合不得分。</w:t>
            </w:r>
          </w:p>
        </w:tc>
      </w:tr>
      <w:tr>
        <w:tc>
          <w:tcPr>
            <w:tcW w:type="dxa" w:w="922"/>
            <w:gridSpan w:val="2"/>
            <w:vMerge/>
          </w:tcPr>
          <w:p/>
        </w:tc>
        <w:tc>
          <w:tcPr>
            <w:tcW w:type="dxa" w:w="2307"/>
          </w:tcPr>
          <w:p>
            <w:pPr>
              <w:pStyle w:val="null3"/>
              <w:jc w:val="left"/>
            </w:pPr>
            <w:r>
              <w:rPr/>
              <w:t>拟安排的项目负责人情况（仅限一人） (4.0分)</w:t>
            </w:r>
          </w:p>
        </w:tc>
        <w:tc>
          <w:tcPr>
            <w:tcW w:type="dxa" w:w="5076"/>
          </w:tcPr>
          <w:p>
            <w:pPr>
              <w:pStyle w:val="null3"/>
              <w:jc w:val="left"/>
            </w:pPr>
            <w:r>
              <w:rPr/>
              <w:t>根据投标人拟投入本项目的项目负责人资历进行评审： （1）具备全日制本科学历毕业证书，得1分； （2）具备食品检验员高级（三级）职业能力证书，得1分； （3）具备食品安全管理员证书（或食品安全管理人员考试合格证明），得1分； （4）具备餐饮服务经理人培训合格证书，得1分；本小项最高得4分。注：提供项目负责人的资格证书复印件及近一个月（扣除发布招标公告当月往前顺推1个月）或招标公告发布当月为上述人员购买的社会保险证明材料加盖公章。</w:t>
            </w:r>
          </w:p>
        </w:tc>
      </w:tr>
      <w:tr>
        <w:tc>
          <w:tcPr>
            <w:tcW w:type="dxa" w:w="922"/>
            <w:gridSpan w:val="2"/>
            <w:vMerge/>
          </w:tcPr>
          <w:p/>
        </w:tc>
        <w:tc>
          <w:tcPr>
            <w:tcW w:type="dxa" w:w="2307"/>
          </w:tcPr>
          <w:p>
            <w:pPr>
              <w:pStyle w:val="null3"/>
              <w:jc w:val="left"/>
            </w:pPr>
            <w:r>
              <w:rPr/>
              <w:t>体系认证情况 (6.0分)</w:t>
            </w:r>
          </w:p>
        </w:tc>
        <w:tc>
          <w:tcPr>
            <w:tcW w:type="dxa" w:w="5076"/>
          </w:tcPr>
          <w:p>
            <w:pPr>
              <w:pStyle w:val="null3"/>
              <w:jc w:val="left"/>
            </w:pPr>
            <w:r>
              <w:rPr/>
              <w:t>投标人具有有效的：①质量管理体系认证；②食品安全管理体系认证；③HACCP危害分析与关键控制点体系认证；④职业健康安全管理体系认证；⑤环境管理体系认证；⑥食品配送操作规程体系认证，每个得1分，最高得6分。需同时提供证书复印件、在全国认证认可信息公共服务平台http://cx.cnca.cn查询结果的截图，证书状态必须为“有效”，不提供或不符合不得分。</w:t>
            </w:r>
          </w:p>
        </w:tc>
      </w:tr>
      <w:tr>
        <w:tc>
          <w:tcPr>
            <w:tcW w:type="dxa" w:w="922"/>
            <w:gridSpan w:val="2"/>
            <w:vMerge/>
          </w:tcPr>
          <w:p/>
        </w:tc>
        <w:tc>
          <w:tcPr>
            <w:tcW w:type="dxa" w:w="2307"/>
          </w:tcPr>
          <w:p>
            <w:pPr>
              <w:pStyle w:val="null3"/>
              <w:jc w:val="left"/>
            </w:pPr>
            <w:r>
              <w:rPr/>
              <w:t>开发能力 (15.0分)</w:t>
            </w:r>
          </w:p>
        </w:tc>
        <w:tc>
          <w:tcPr>
            <w:tcW w:type="dxa" w:w="5076"/>
          </w:tcPr>
          <w:p>
            <w:pPr>
              <w:pStyle w:val="null3"/>
              <w:jc w:val="left"/>
            </w:pPr>
            <w:r>
              <w:rPr/>
              <w:t>投标人取得以下计算机软件著作权登记证书并在有效期内，每提供一项得1.5分，本项最高得15分。 （1）食品安全类监控系统； （2）冷链运输类全程监控系统； （3）农产品仓储出入库类管理系统； （4）农副产品配送中心运作类监控系统； （5）冷库储藏温度类监控系统； （6）农产品质量安全类追溯系统； （7）农产品物流冷链类管理系统； （8）生鲜食品配送类温度控制系统； （9）净菜加工类自动化控制系统； （10）农药残留类检测数据系统。 注：①自主开发的：投标人须提供上述有效的计算机软件著作权登记证书复印件并承诺中标后投入使用；②非自有的：须提供有效期内的采购或租赁合同扫描件及发票并承诺中标后投入使用。</w:t>
            </w:r>
          </w:p>
        </w:tc>
      </w:tr>
      <w:tr>
        <w:tc>
          <w:tcPr>
            <w:tcW w:type="dxa" w:w="922"/>
            <w:gridSpan w:val="2"/>
            <w:vMerge/>
          </w:tcPr>
          <w:p/>
        </w:tc>
        <w:tc>
          <w:tcPr>
            <w:tcW w:type="dxa" w:w="2307"/>
          </w:tcPr>
          <w:p>
            <w:pPr>
              <w:pStyle w:val="null3"/>
              <w:jc w:val="left"/>
            </w:pPr>
            <w:r>
              <w:rPr/>
              <w:t>食品安全责任险 (6.0分)</w:t>
            </w:r>
          </w:p>
        </w:tc>
        <w:tc>
          <w:tcPr>
            <w:tcW w:type="dxa" w:w="5076"/>
          </w:tcPr>
          <w:p>
            <w:pPr>
              <w:pStyle w:val="null3"/>
              <w:jc w:val="left"/>
            </w:pPr>
            <w:r>
              <w:rPr/>
              <w:t>投标人购买的有效期内的公众责任险或食品安全责任险： （1）总保额为20000万元（含）以上，得6分； （2）总保额为15000万元（含）-20000万元（不含），得4分； （3）总保额为10000万元（含）-15000万元（不含），得2分； （4）总保额为10000万元（不含）以下，得1分。 注：需提供公众责任险或食品安全责任险合同及发票复印件，保险单的有效期应涵盖本项目服务期。如保单在服务期内到期的，投标人还须同时提供续保承诺函（加盖投标人公章，格式自拟），承诺的续保金额须不低于投标时的保单金额。多份保险单的保额可累计。未按要求提供上述证明材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投标报价和评标基准价均为折扣率。】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sz w:val="44"/>
          <w:b/>
        </w:rPr>
        <w:t>佛山市政府采购项目合同书</w:t>
      </w:r>
    </w:p>
    <w:p>
      <w:pPr>
        <w:pStyle w:val="null3"/>
        <w:spacing w:before="0" w:after="0"/>
        <w:ind w:left="0" w:right="0"/>
        <w:jc w:val="center"/>
      </w:pPr>
      <w:r>
        <w:br/>
      </w:r>
      <w:r>
        <w:br/>
      </w:r>
      <w:r>
        <w:br/>
      </w:r>
      <w:r>
        <w:br/>
      </w:r>
      <w:r>
        <w:br/>
      </w:r>
      <w:r>
        <w:br/>
      </w:r>
      <w:r>
        <w:br/>
      </w:r>
      <w:r>
        <w:br/>
      </w:r>
      <w:r>
        <w:rPr>
          <w:sz w:val="27"/>
          <w:color w:val="222222"/>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28"/>
        <w:gridCol w:w="6678"/>
      </w:tblGrid>
      <w:tr>
        <w:tc>
          <w:tcPr>
            <w:tcW w:type="dxa" w:w="16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r>
              <w:rPr>
                <w:sz w:val="21"/>
                <w:b/>
              </w:rPr>
              <w:t>：</w:t>
            </w:r>
          </w:p>
        </w:tc>
        <w:tc>
          <w:tcPr>
            <w:tcW w:type="dxa" w:w="66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2026-2027</w:t>
            </w:r>
            <w:r>
              <w:rPr>
                <w:sz w:val="24"/>
                <w:u w:val="single"/>
              </w:rPr>
              <w:t>年度西樵派出所饭堂食材配送服务项目</w:t>
            </w:r>
          </w:p>
        </w:tc>
      </w:tr>
      <w:tr>
        <w:tc>
          <w:tcPr>
            <w:tcW w:type="dxa" w:w="16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项目编号：</w:t>
            </w:r>
          </w:p>
        </w:tc>
        <w:tc>
          <w:tcPr>
            <w:tcW w:type="dxa" w:w="66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p>
        </w:tc>
      </w:tr>
      <w:tr>
        <w:tc>
          <w:tcPr>
            <w:tcW w:type="dxa" w:w="16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甲</w:t>
            </w:r>
            <w:r>
              <w:rPr>
                <w:sz w:val="24"/>
                <w:b/>
              </w:rPr>
              <w:t xml:space="preserve">  </w:t>
            </w:r>
            <w:r>
              <w:rPr>
                <w:sz w:val="24"/>
                <w:b/>
              </w:rPr>
              <w:t>方：</w:t>
            </w:r>
          </w:p>
        </w:tc>
        <w:tc>
          <w:tcPr>
            <w:tcW w:type="dxa" w:w="66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佛山市公安局南海分局西樵派出所</w:t>
            </w:r>
            <w:r>
              <w:rPr>
                <w:sz w:val="21"/>
                <w:u w:val="single"/>
              </w:rPr>
              <w:t xml:space="preserve">  </w:t>
            </w:r>
          </w:p>
        </w:tc>
      </w:tr>
      <w:tr>
        <w:tc>
          <w:tcPr>
            <w:tcW w:type="dxa" w:w="16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乙</w:t>
            </w:r>
            <w:r>
              <w:rPr>
                <w:sz w:val="24"/>
                <w:b/>
              </w:rPr>
              <w:t xml:space="preserve">  </w:t>
            </w:r>
            <w:r>
              <w:rPr>
                <w:sz w:val="24"/>
                <w:b/>
              </w:rPr>
              <w:t>方：</w:t>
            </w:r>
          </w:p>
        </w:tc>
        <w:tc>
          <w:tcPr>
            <w:tcW w:type="dxa" w:w="667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（中标人名称）</w:t>
            </w:r>
            <w:r>
              <w:rPr>
                <w:sz w:val="24"/>
                <w:u w:val="single"/>
              </w:rPr>
              <w:t xml:space="preserve">                              </w:t>
            </w:r>
          </w:p>
        </w:tc>
      </w:tr>
    </w:tbl>
    <w:p>
      <w:pPr>
        <w:pStyle w:val="null3"/>
        <w:jc w:val="both"/>
      </w:pPr>
      <w:r>
        <w:rPr>
          <w:sz w:val="22"/>
        </w:rPr>
        <w:t>根据《中华人民共和国政府采购法》《中华人民共和国民法典》和本项目采购文件的要求，经双方协商，本着平等互利和诚实信用的原则，一致同意签订本合同如下。</w:t>
      </w:r>
    </w:p>
    <w:p>
      <w:pPr>
        <w:pStyle w:val="null3"/>
        <w:jc w:val="both"/>
      </w:pPr>
      <w:r>
        <w:rPr>
          <w:sz w:val="22"/>
          <w:b/>
        </w:rPr>
        <w:t>一、项目主要内容及实现功能目标：</w:t>
      </w:r>
    </w:p>
    <w:p>
      <w:pPr>
        <w:pStyle w:val="null3"/>
        <w:ind w:firstLine="440"/>
        <w:jc w:val="left"/>
      </w:pPr>
      <w:r>
        <w:rPr>
          <w:sz w:val="22"/>
        </w:rPr>
        <w:t>本次通过公开招标的方式确定</w:t>
      </w:r>
      <w:r>
        <w:rPr>
          <w:sz w:val="22"/>
        </w:rPr>
        <w:t>1</w:t>
      </w:r>
      <w:r>
        <w:rPr>
          <w:sz w:val="22"/>
        </w:rPr>
        <w:t>家粮油、肉类、瓜菜类、或干杂副食品类等的供应商，本采购预算参考过往供应量设定，具体数量和品种需根据当天或每月的实际发生数确定，按实结算。甲方不保证服务期内乙方的采购量。具体内容及需求如下：</w:t>
      </w:r>
    </w:p>
    <w:tbl>
      <w:tblPr>
        <w:tblW w:w="0" w:type="auto"/>
        <w:tblBorders>
          <w:top w:val="none" w:color="000000" w:sz="4"/>
          <w:left w:val="none" w:color="000000" w:sz="4"/>
          <w:bottom w:val="none" w:color="000000" w:sz="4"/>
          <w:right w:val="none" w:color="000000" w:sz="4"/>
          <w:insideH w:val="none"/>
          <w:insideV w:val="none"/>
        </w:tblBorders>
      </w:tblPr>
      <w:tblGrid>
        <w:gridCol w:w="1266"/>
        <w:gridCol w:w="7040"/>
      </w:tblGrid>
      <w:tr>
        <w:tc>
          <w:tcPr>
            <w:tcW w:type="dxa" w:w="1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序号</w:t>
            </w:r>
          </w:p>
        </w:tc>
        <w:tc>
          <w:tcPr>
            <w:tcW w:type="dxa" w:w="7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品目</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7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新鲜肉类（猪牛羊、生禽、水产等新鲜产品）</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7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冰鲜肉类（猪牛羊、生禽、水产等冰鲜产品）</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7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新鲜蔬菜及副食品类项目（如蛋类、豆制品及其它辅料）</w:t>
            </w:r>
          </w:p>
        </w:tc>
      </w:tr>
      <w:tr>
        <w:tc>
          <w:tcPr>
            <w:tcW w:type="dxa" w:w="1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7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大米、食用油、调味品、干货等</w:t>
            </w:r>
          </w:p>
        </w:tc>
      </w:tr>
    </w:tbl>
    <w:p>
      <w:pPr>
        <w:pStyle w:val="null3"/>
        <w:jc w:val="left"/>
      </w:pPr>
      <w:r>
        <w:rPr>
          <w:sz w:val="22"/>
          <w:b/>
        </w:rPr>
        <w:t>二、服务要求：</w:t>
      </w:r>
    </w:p>
    <w:p>
      <w:pPr>
        <w:pStyle w:val="null3"/>
        <w:ind w:firstLine="440"/>
        <w:jc w:val="left"/>
      </w:pPr>
      <w:r>
        <w:rPr>
          <w:sz w:val="22"/>
        </w:rPr>
        <w:t>（一）食材要求及有关标准</w:t>
      </w:r>
    </w:p>
    <w:p>
      <w:pPr>
        <w:pStyle w:val="null3"/>
        <w:ind w:firstLine="440"/>
        <w:jc w:val="left"/>
      </w:pPr>
      <w:r>
        <w:rPr>
          <w:sz w:val="22"/>
        </w:rPr>
        <w:t>1</w:t>
      </w:r>
      <w:r>
        <w:rPr>
          <w:sz w:val="22"/>
        </w:rPr>
        <w:t>、食材种类及数量验收标准</w:t>
      </w:r>
    </w:p>
    <w:p>
      <w:pPr>
        <w:pStyle w:val="null3"/>
        <w:ind w:firstLine="440"/>
        <w:jc w:val="left"/>
      </w:pPr>
      <w:r>
        <w:rPr>
          <w:sz w:val="22"/>
        </w:rPr>
        <w:t>1</w:t>
      </w:r>
      <w:r>
        <w:rPr>
          <w:sz w:val="22"/>
        </w:rPr>
        <w:t>）来货量大于订货量时按订货量验收，来货量小于订货量</w:t>
      </w:r>
      <w:r>
        <w:rPr>
          <w:sz w:val="22"/>
        </w:rPr>
        <w:t>85%</w:t>
      </w:r>
      <w:r>
        <w:rPr>
          <w:sz w:val="22"/>
        </w:rPr>
        <w:t>，则告知乙方必须在</w:t>
      </w:r>
      <w:r>
        <w:rPr>
          <w:sz w:val="22"/>
        </w:rPr>
        <w:t>1</w:t>
      </w:r>
      <w:r>
        <w:rPr>
          <w:sz w:val="22"/>
        </w:rPr>
        <w:t>小时内补齐，若无法补齐数量，由甲方自行采购，乙方应承担甲方由此造成的经济损失和接受处罚。</w:t>
      </w:r>
    </w:p>
    <w:p>
      <w:pPr>
        <w:pStyle w:val="null3"/>
        <w:ind w:firstLine="440"/>
        <w:jc w:val="left"/>
      </w:pPr>
      <w:r>
        <w:rPr>
          <w:sz w:val="22"/>
        </w:rPr>
        <w:t>2</w:t>
      </w:r>
      <w:r>
        <w:rPr>
          <w:sz w:val="22"/>
        </w:rPr>
        <w:t>）送货品种必须与订货品种一致。</w:t>
      </w:r>
    </w:p>
    <w:p>
      <w:pPr>
        <w:pStyle w:val="null3"/>
        <w:ind w:firstLine="440"/>
        <w:jc w:val="left"/>
      </w:pPr>
      <w:r>
        <w:rPr>
          <w:sz w:val="22"/>
        </w:rPr>
        <w:t>3</w:t>
      </w:r>
      <w:r>
        <w:rPr>
          <w:sz w:val="22"/>
        </w:rPr>
        <w:t>）乙方不得擅自变更供应产品，应严格按招标要求和投标承诺（含商标、名称、产地、规格和重量等）供应，否则，甲方使用单位有权拒收。</w:t>
      </w:r>
    </w:p>
    <w:p>
      <w:pPr>
        <w:pStyle w:val="null3"/>
        <w:ind w:firstLine="440"/>
        <w:jc w:val="left"/>
      </w:pPr>
      <w:r>
        <w:rPr>
          <w:sz w:val="22"/>
        </w:rPr>
        <w:t>2</w:t>
      </w:r>
      <w:r>
        <w:rPr>
          <w:sz w:val="22"/>
        </w:rPr>
        <w:t>、食材质量验收标准</w:t>
      </w:r>
    </w:p>
    <w:p>
      <w:pPr>
        <w:pStyle w:val="null3"/>
        <w:ind w:firstLine="440"/>
        <w:jc w:val="left"/>
      </w:pPr>
      <w:r>
        <w:rPr>
          <w:sz w:val="22"/>
        </w:rPr>
        <w:t>1</w:t>
      </w:r>
      <w:r>
        <w:rPr>
          <w:sz w:val="22"/>
        </w:rPr>
        <w:t>）总体要求</w:t>
      </w:r>
    </w:p>
    <w:p>
      <w:pPr>
        <w:pStyle w:val="null3"/>
        <w:ind w:firstLine="440"/>
        <w:jc w:val="left"/>
      </w:pPr>
      <w:r>
        <w:rPr>
          <w:sz w:val="22"/>
        </w:rPr>
        <w:t>（</w:t>
      </w:r>
      <w:r>
        <w:rPr>
          <w:sz w:val="22"/>
        </w:rPr>
        <w:t>1</w:t>
      </w:r>
      <w:r>
        <w:rPr>
          <w:sz w:val="22"/>
        </w:rPr>
        <w:t>）本项目所指标准是指货物及服务应符合招标文件所述的标准；如果没有提及适用标准，则应符合中华人民共和国国家标准或行业标准；这些标准必须是有关机构发布的最新版本的标准。</w:t>
      </w:r>
    </w:p>
    <w:p>
      <w:pPr>
        <w:pStyle w:val="null3"/>
        <w:ind w:firstLine="440"/>
        <w:jc w:val="left"/>
      </w:pPr>
      <w:r>
        <w:rPr>
          <w:sz w:val="22"/>
        </w:rPr>
        <w:t>（</w:t>
      </w:r>
      <w:r>
        <w:rPr>
          <w:sz w:val="22"/>
        </w:rPr>
        <w:t>2</w:t>
      </w:r>
      <w:r>
        <w:rPr>
          <w:sz w:val="22"/>
        </w:rPr>
        <w:t>）乙方供应的食材须为正规生产的新鲜、无毒、无辐射、无侵权、检验合格的产品，符合国家有关卫生、质量、包装和保质标准。供应的产品有标注使用有效期的，其剩余有效期不得少于标注有效期的</w:t>
      </w:r>
      <w:r>
        <w:rPr>
          <w:sz w:val="22"/>
        </w:rPr>
        <w:t>80%</w:t>
      </w:r>
      <w:r>
        <w:rPr>
          <w:sz w:val="22"/>
        </w:rPr>
        <w:t>。</w:t>
      </w:r>
    </w:p>
    <w:p>
      <w:pPr>
        <w:pStyle w:val="null3"/>
        <w:ind w:firstLine="440"/>
        <w:jc w:val="left"/>
      </w:pPr>
      <w:r>
        <w:rPr>
          <w:sz w:val="22"/>
        </w:rPr>
        <w:t>（</w:t>
      </w:r>
      <w:r>
        <w:rPr>
          <w:sz w:val="22"/>
        </w:rPr>
        <w:t>3</w:t>
      </w:r>
      <w:r>
        <w:rPr>
          <w:sz w:val="22"/>
        </w:rPr>
        <w:t>）乙方供应的食材种类应具多样性和季节性，以保证新鲜感，乙方应在投标文件中列出所投相关品目。</w:t>
      </w:r>
    </w:p>
    <w:p>
      <w:pPr>
        <w:pStyle w:val="null3"/>
        <w:ind w:firstLine="440"/>
        <w:jc w:val="left"/>
      </w:pPr>
      <w:r>
        <w:rPr>
          <w:sz w:val="22"/>
        </w:rPr>
        <w:t>（</w:t>
      </w:r>
      <w:r>
        <w:rPr>
          <w:sz w:val="22"/>
        </w:rPr>
        <w:t>4</w:t>
      </w:r>
      <w:r>
        <w:rPr>
          <w:sz w:val="22"/>
        </w:rPr>
        <w:t>）产品有包装的，产品包装必须完整清洁（无损、无污、无皱）、未被拆封，甲方有权拒收不符合包装要求的产品。</w:t>
      </w:r>
    </w:p>
    <w:p>
      <w:pPr>
        <w:pStyle w:val="null3"/>
        <w:ind w:firstLine="440"/>
        <w:jc w:val="left"/>
      </w:pPr>
      <w:r>
        <w:rPr>
          <w:sz w:val="22"/>
        </w:rPr>
        <w:t>（</w:t>
      </w:r>
      <w:r>
        <w:rPr>
          <w:sz w:val="22"/>
        </w:rPr>
        <w:t>5</w:t>
      </w:r>
      <w:r>
        <w:rPr>
          <w:sz w:val="22"/>
        </w:rPr>
        <w:t>）甲方发现商品出现损坏（包括表面损坏），或出现水渍、串味、受潮等导致货物性质改变的，乙方必须无条件退货或更换商品。冻品类、冻肉、冻副产品等冰鲜类食品注冰明显者拒收。</w:t>
      </w:r>
    </w:p>
    <w:p>
      <w:pPr>
        <w:pStyle w:val="null3"/>
        <w:ind w:firstLine="440"/>
        <w:jc w:val="left"/>
      </w:pPr>
      <w:r>
        <w:rPr>
          <w:sz w:val="22"/>
        </w:rPr>
        <w:t>2</w:t>
      </w:r>
      <w:r>
        <w:rPr>
          <w:sz w:val="22"/>
        </w:rPr>
        <w:t>）具体要求</w:t>
      </w:r>
    </w:p>
    <w:p>
      <w:pPr>
        <w:pStyle w:val="null3"/>
        <w:ind w:firstLine="440"/>
        <w:jc w:val="left"/>
      </w:pPr>
      <w:r>
        <w:rPr>
          <w:sz w:val="22"/>
        </w:rPr>
        <w:t>（</w:t>
      </w:r>
      <w:r>
        <w:rPr>
          <w:sz w:val="22"/>
        </w:rPr>
        <w:t>1</w:t>
      </w:r>
      <w:r>
        <w:rPr>
          <w:sz w:val="22"/>
        </w:rPr>
        <w:t>）生鲜肉、冻肉、鱼肉供应产品质量要求</w:t>
      </w:r>
    </w:p>
    <w:p>
      <w:pPr>
        <w:pStyle w:val="null3"/>
        <w:ind w:firstLine="440"/>
        <w:jc w:val="left"/>
      </w:pPr>
      <w:r>
        <w:rPr>
          <w:sz w:val="22"/>
        </w:rPr>
        <w:t>①</w:t>
      </w:r>
      <w:r>
        <w:rPr>
          <w:sz w:val="22"/>
        </w:rPr>
        <w:t>所供货物应保持较好的外观和质量等级，符合国家食品部门的有关标准，保证无异味、无霉烂变质，每批鲜肉可以是来源于正规肉屠宰场，每次交货时提供本批次产品的出厂（库）检验合格证明（随车同行）的：《动物检疫合格证明》、《肉品品质检验合格证》。新鲜肉确保每日新鲜，为当天正规屠宰场宰杀的新鲜肉。每批鲜肉也可以是佛山市及周边城市政府指定的肉联厂发出的鲜肉并提供动物检疫合格证复印件（乙方需按甲方要求提供原件以备检查），并注明保鲜期。所有的肉类为非转基因。</w:t>
      </w:r>
    </w:p>
    <w:p>
      <w:pPr>
        <w:pStyle w:val="null3"/>
        <w:ind w:firstLine="440"/>
        <w:jc w:val="left"/>
      </w:pPr>
      <w:r>
        <w:rPr>
          <w:sz w:val="22"/>
        </w:rPr>
        <w:t>②</w:t>
      </w:r>
      <w:r>
        <w:rPr>
          <w:sz w:val="22"/>
        </w:rPr>
        <w:t>所有货物规格符合甲方提交的日采购计划中明确的具体需求。</w:t>
      </w:r>
    </w:p>
    <w:p>
      <w:pPr>
        <w:pStyle w:val="null3"/>
        <w:ind w:firstLine="440"/>
        <w:jc w:val="left"/>
      </w:pPr>
      <w:r>
        <w:rPr>
          <w:sz w:val="22"/>
        </w:rPr>
        <w:t>③</w:t>
      </w:r>
      <w:r>
        <w:rPr>
          <w:sz w:val="22"/>
        </w:rPr>
        <w:t>冷冻禽类食品解冻后净重量不少于</w:t>
      </w:r>
      <w:r>
        <w:rPr>
          <w:sz w:val="22"/>
        </w:rPr>
        <w:t>90%</w:t>
      </w:r>
      <w:r>
        <w:rPr>
          <w:sz w:val="22"/>
        </w:rPr>
        <w:t>，冷冻肉类食品解冻后净重量不少于</w:t>
      </w:r>
      <w:r>
        <w:rPr>
          <w:sz w:val="22"/>
        </w:rPr>
        <w:t>92%</w:t>
      </w:r>
      <w:r>
        <w:rPr>
          <w:sz w:val="22"/>
        </w:rPr>
        <w:t>，冷冻水产类食品解冻后净重量不少于</w:t>
      </w:r>
      <w:r>
        <w:rPr>
          <w:sz w:val="22"/>
        </w:rPr>
        <w:t>82%</w:t>
      </w:r>
      <w:r>
        <w:rPr>
          <w:sz w:val="22"/>
        </w:rPr>
        <w:t>，解冻时间为</w:t>
      </w:r>
      <w:r>
        <w:rPr>
          <w:sz w:val="22"/>
        </w:rPr>
        <w:t>4</w:t>
      </w:r>
      <w:r>
        <w:rPr>
          <w:sz w:val="22"/>
        </w:rPr>
        <w:t>小时以内（室温</w:t>
      </w:r>
      <w:r>
        <w:rPr>
          <w:sz w:val="22"/>
        </w:rPr>
        <w:t>20℃</w:t>
      </w:r>
      <w:r>
        <w:rPr>
          <w:sz w:val="22"/>
        </w:rPr>
        <w:t>）。所有冷冻食品要求清晰列出产品品牌、规格、类型、包装方式、包装净重、含冰量等相关参数。</w:t>
      </w:r>
    </w:p>
    <w:p>
      <w:pPr>
        <w:pStyle w:val="null3"/>
        <w:ind w:firstLine="440"/>
        <w:jc w:val="left"/>
      </w:pPr>
      <w:r>
        <w:rPr>
          <w:sz w:val="22"/>
        </w:rPr>
        <w:t>④</w:t>
      </w:r>
      <w:r>
        <w:rPr>
          <w:sz w:val="22"/>
        </w:rPr>
        <w:t>如乙方不能按时、保质供货，由甲方自行采购，并由乙方承担甲方由此造成的经济损失和接受违约处罚。</w:t>
      </w:r>
    </w:p>
    <w:p>
      <w:pPr>
        <w:pStyle w:val="null3"/>
        <w:ind w:firstLine="440"/>
        <w:jc w:val="left"/>
      </w:pPr>
      <w:r>
        <w:rPr>
          <w:sz w:val="22"/>
        </w:rPr>
        <w:t>⑤</w:t>
      </w:r>
      <w:r>
        <w:rPr>
          <w:sz w:val="22"/>
        </w:rPr>
        <w:t>乙方应能够配合甲方及时更新所提供的符合卫监部门的有效证明材料：</w:t>
      </w:r>
    </w:p>
    <w:p>
      <w:pPr>
        <w:pStyle w:val="null3"/>
        <w:ind w:firstLine="440"/>
        <w:jc w:val="left"/>
      </w:pPr>
      <w:r>
        <w:rPr>
          <w:sz w:val="22"/>
        </w:rPr>
        <w:t>肉类：鲜猪肉等</w:t>
      </w:r>
      <w:r>
        <w:rPr>
          <w:sz w:val="22"/>
        </w:rPr>
        <w:t>—</w:t>
      </w:r>
      <w:r>
        <w:rPr>
          <w:sz w:val="22"/>
        </w:rPr>
        <w:t>分割肉销售凭据、动物</w:t>
      </w:r>
      <w:r>
        <w:rPr>
          <w:sz w:val="22"/>
        </w:rPr>
        <w:t>检</w:t>
      </w:r>
      <w:r>
        <w:rPr>
          <w:sz w:val="22"/>
        </w:rPr>
        <w:t>疫合格证</w:t>
      </w:r>
      <w:r>
        <w:rPr>
          <w:sz w:val="22"/>
        </w:rPr>
        <w:t>明</w:t>
      </w:r>
      <w:r>
        <w:rPr>
          <w:sz w:val="22"/>
        </w:rPr>
        <w:t>（产品</w:t>
      </w:r>
      <w:r>
        <w:rPr>
          <w:sz w:val="22"/>
        </w:rPr>
        <w:t>B</w:t>
      </w:r>
      <w:r>
        <w:rPr>
          <w:sz w:val="22"/>
        </w:rPr>
        <w:t>）；鲜牛肉等</w:t>
      </w:r>
      <w:r>
        <w:rPr>
          <w:sz w:val="22"/>
        </w:rPr>
        <w:t>—</w:t>
      </w:r>
      <w:r>
        <w:rPr>
          <w:sz w:val="22"/>
        </w:rPr>
        <w:t>畜产品检验合格证；冻肉</w:t>
      </w:r>
      <w:r>
        <w:rPr>
          <w:sz w:val="22"/>
        </w:rPr>
        <w:t>—</w:t>
      </w:r>
      <w:r>
        <w:rPr>
          <w:sz w:val="22"/>
        </w:rPr>
        <w:t>动物</w:t>
      </w:r>
      <w:r>
        <w:rPr>
          <w:sz w:val="22"/>
        </w:rPr>
        <w:t>检</w:t>
      </w:r>
      <w:r>
        <w:rPr>
          <w:sz w:val="22"/>
        </w:rPr>
        <w:t>疫合格证</w:t>
      </w:r>
      <w:r>
        <w:rPr>
          <w:sz w:val="22"/>
        </w:rPr>
        <w:t>明</w:t>
      </w:r>
      <w:r>
        <w:rPr>
          <w:sz w:val="22"/>
        </w:rPr>
        <w:t>；三鸟</w:t>
      </w:r>
      <w:r>
        <w:rPr>
          <w:sz w:val="22"/>
        </w:rPr>
        <w:t>—</w:t>
      </w:r>
      <w:r>
        <w:rPr>
          <w:sz w:val="22"/>
        </w:rPr>
        <w:t>动物</w:t>
      </w:r>
      <w:r>
        <w:rPr>
          <w:sz w:val="22"/>
        </w:rPr>
        <w:t>检</w:t>
      </w:r>
      <w:r>
        <w:rPr>
          <w:sz w:val="22"/>
        </w:rPr>
        <w:t>疫合格证</w:t>
      </w:r>
      <w:r>
        <w:rPr>
          <w:sz w:val="22"/>
        </w:rPr>
        <w:t>明</w:t>
      </w:r>
      <w:r>
        <w:rPr>
          <w:sz w:val="22"/>
        </w:rPr>
        <w:t>（动物</w:t>
      </w:r>
      <w:r>
        <w:rPr>
          <w:sz w:val="22"/>
        </w:rPr>
        <w:t>B</w:t>
      </w:r>
      <w:r>
        <w:rPr>
          <w:sz w:val="22"/>
        </w:rPr>
        <w:t>）</w:t>
      </w:r>
    </w:p>
    <w:p>
      <w:pPr>
        <w:pStyle w:val="null3"/>
        <w:ind w:firstLine="440"/>
        <w:jc w:val="left"/>
      </w:pPr>
      <w:r>
        <w:rPr>
          <w:sz w:val="22"/>
        </w:rPr>
        <w:t>⑥</w:t>
      </w:r>
      <w:r>
        <w:rPr>
          <w:sz w:val="22"/>
        </w:rPr>
        <w:t>产品配送要求：</w:t>
      </w:r>
    </w:p>
    <w:p>
      <w:pPr>
        <w:pStyle w:val="null3"/>
        <w:ind w:firstLine="440"/>
        <w:jc w:val="left"/>
      </w:pPr>
      <w:r>
        <w:rPr>
          <w:sz w:val="22"/>
        </w:rPr>
        <w:t>A.</w:t>
      </w:r>
      <w:r>
        <w:rPr>
          <w:sz w:val="22"/>
        </w:rPr>
        <w:t>食品运输必须采用符合卫生要求的外包装和运载工具，并且要保持清洁和定期消毒。运输车厢的内仓，包括地面、墙面和顶，应为抗腐蚀、防潮，防虫、防鼠的设计，车厢内无不良气味、异味。</w:t>
      </w:r>
    </w:p>
    <w:p>
      <w:pPr>
        <w:pStyle w:val="null3"/>
        <w:ind w:firstLine="440"/>
        <w:jc w:val="left"/>
      </w:pPr>
      <w:r>
        <w:rPr>
          <w:sz w:val="22"/>
        </w:rPr>
        <w:t>B.</w:t>
      </w:r>
      <w:r>
        <w:rPr>
          <w:sz w:val="22"/>
        </w:rPr>
        <w:t>冷藏、冷冻食品必须用专用冷藏、冷冻载具运输，应当有必要的保温设备并在整个运输过程中保持安全的冷藏、冷冻温度。特别是对于长途运输的食品，保证食品在运输全过程处于合适的温度范围。</w:t>
      </w:r>
    </w:p>
    <w:p>
      <w:pPr>
        <w:pStyle w:val="null3"/>
        <w:ind w:firstLine="440"/>
        <w:jc w:val="left"/>
      </w:pPr>
      <w:r>
        <w:rPr>
          <w:sz w:val="22"/>
        </w:rPr>
        <w:t>C.</w:t>
      </w:r>
      <w:r>
        <w:rPr>
          <w:sz w:val="22"/>
        </w:rPr>
        <w:t>整个运输过程应科学合理，运输车辆应定期清洁，保持性能稳定，符合规定的温度要求，使运输食品处于恒温的环境中。</w:t>
      </w:r>
    </w:p>
    <w:p>
      <w:pPr>
        <w:pStyle w:val="null3"/>
        <w:ind w:firstLine="440"/>
        <w:jc w:val="left"/>
      </w:pPr>
      <w:r>
        <w:rPr>
          <w:sz w:val="22"/>
        </w:rPr>
        <w:t>D.</w:t>
      </w:r>
      <w:r>
        <w:rPr>
          <w:sz w:val="22"/>
        </w:rPr>
        <w:t>送货车辆实行</w:t>
      </w:r>
      <w:r>
        <w:rPr>
          <w:sz w:val="22"/>
        </w:rPr>
        <w:t>1</w:t>
      </w:r>
      <w:r>
        <w:rPr>
          <w:sz w:val="22"/>
        </w:rPr>
        <w:t>小时配送圈运作，在</w:t>
      </w:r>
      <w:r>
        <w:rPr>
          <w:sz w:val="22"/>
        </w:rPr>
        <w:t>1</w:t>
      </w:r>
      <w:r>
        <w:rPr>
          <w:sz w:val="22"/>
        </w:rPr>
        <w:t>小时内的用保温车配送，</w:t>
      </w:r>
      <w:r>
        <w:rPr>
          <w:sz w:val="22"/>
        </w:rPr>
        <w:t>1</w:t>
      </w:r>
      <w:r>
        <w:rPr>
          <w:sz w:val="22"/>
        </w:rPr>
        <w:t>小时以外的用冷藏车配送，保证肉类中心温度控制在</w:t>
      </w:r>
      <w:r>
        <w:rPr>
          <w:sz w:val="22"/>
        </w:rPr>
        <w:t>-2-7℃</w:t>
      </w:r>
      <w:r>
        <w:rPr>
          <w:sz w:val="22"/>
        </w:rPr>
        <w:t>的范围之内，保证运输过程冷链不中断。商品到达目的地时外包装箱干爽，无软化现象。食品处于恒定的环境中。</w:t>
      </w:r>
    </w:p>
    <w:p>
      <w:pPr>
        <w:pStyle w:val="null3"/>
        <w:ind w:firstLine="440"/>
        <w:jc w:val="left"/>
      </w:pPr>
      <w:r>
        <w:rPr>
          <w:sz w:val="22"/>
        </w:rPr>
        <w:t>⑦</w:t>
      </w:r>
      <w:r>
        <w:rPr>
          <w:sz w:val="22"/>
        </w:rPr>
        <w:t>卸货要求：</w:t>
      </w:r>
    </w:p>
    <w:p>
      <w:pPr>
        <w:pStyle w:val="null3"/>
        <w:ind w:firstLine="440"/>
        <w:jc w:val="left"/>
      </w:pPr>
      <w:r>
        <w:rPr>
          <w:sz w:val="22"/>
        </w:rPr>
        <w:t>A.</w:t>
      </w:r>
      <w:r>
        <w:rPr>
          <w:sz w:val="22"/>
        </w:rPr>
        <w:t>送货车辆应保持清洁；食品堆放科学合理，避免造成食品的交叉污染；如对温度有要求的食品应确定食品的温度，记录送货车辆温度，并记录存档。</w:t>
      </w:r>
    </w:p>
    <w:p>
      <w:pPr>
        <w:pStyle w:val="null3"/>
        <w:ind w:firstLine="440"/>
        <w:jc w:val="left"/>
      </w:pPr>
      <w:r>
        <w:rPr>
          <w:sz w:val="22"/>
        </w:rPr>
        <w:t>B.</w:t>
      </w:r>
      <w:r>
        <w:rPr>
          <w:sz w:val="22"/>
        </w:rPr>
        <w:t>乙方要无条件提供运送及卸货服务。</w:t>
      </w:r>
    </w:p>
    <w:p>
      <w:pPr>
        <w:pStyle w:val="null3"/>
        <w:ind w:firstLine="440"/>
        <w:jc w:val="left"/>
      </w:pPr>
      <w:r>
        <w:rPr>
          <w:sz w:val="22"/>
        </w:rPr>
        <w:t>C.</w:t>
      </w:r>
      <w:r>
        <w:rPr>
          <w:sz w:val="22"/>
        </w:rPr>
        <w:t>在本环节中应保证冷藏食品脱离冷链时间不得超过</w:t>
      </w:r>
      <w:r>
        <w:rPr>
          <w:sz w:val="22"/>
        </w:rPr>
        <w:t>20</w:t>
      </w:r>
      <w:r>
        <w:rPr>
          <w:sz w:val="22"/>
        </w:rPr>
        <w:t>分钟。</w:t>
      </w:r>
    </w:p>
    <w:p>
      <w:pPr>
        <w:pStyle w:val="null3"/>
        <w:ind w:firstLine="440"/>
        <w:jc w:val="left"/>
      </w:pPr>
      <w:r>
        <w:rPr>
          <w:sz w:val="22"/>
        </w:rPr>
        <w:t>⑧</w:t>
      </w:r>
      <w:r>
        <w:rPr>
          <w:sz w:val="22"/>
        </w:rPr>
        <w:t>抽查发现资质证照不全问题的处理：</w:t>
      </w:r>
    </w:p>
    <w:p>
      <w:pPr>
        <w:pStyle w:val="null3"/>
        <w:ind w:firstLine="440"/>
        <w:jc w:val="left"/>
      </w:pPr>
      <w:r>
        <w:rPr>
          <w:sz w:val="22"/>
        </w:rPr>
        <w:t>A.</w:t>
      </w:r>
      <w:r>
        <w:rPr>
          <w:sz w:val="22"/>
        </w:rPr>
        <w:t>整批产品无政府部门出具的动植物检疫合格证明的全部退货。</w:t>
      </w:r>
    </w:p>
    <w:p>
      <w:pPr>
        <w:pStyle w:val="null3"/>
        <w:ind w:firstLine="440"/>
        <w:jc w:val="left"/>
      </w:pPr>
      <w:r>
        <w:rPr>
          <w:sz w:val="22"/>
        </w:rPr>
        <w:t>B.</w:t>
      </w:r>
      <w:r>
        <w:rPr>
          <w:sz w:val="22"/>
        </w:rPr>
        <w:t>抽查发现部分产品无政府部门出具的动植物检疫合格证明，加抽</w:t>
      </w:r>
      <w:r>
        <w:rPr>
          <w:sz w:val="22"/>
        </w:rPr>
        <w:t>15%</w:t>
      </w:r>
      <w:r>
        <w:rPr>
          <w:sz w:val="22"/>
        </w:rPr>
        <w:t>，两次抽查数</w:t>
      </w:r>
      <w:r>
        <w:rPr>
          <w:sz w:val="22"/>
        </w:rPr>
        <w:t>50%</w:t>
      </w:r>
      <w:r>
        <w:rPr>
          <w:sz w:val="22"/>
        </w:rPr>
        <w:t>以上没有动植物检疫合格证明的，全部退货；</w:t>
      </w:r>
      <w:r>
        <w:rPr>
          <w:sz w:val="22"/>
        </w:rPr>
        <w:t>50%</w:t>
      </w:r>
      <w:r>
        <w:rPr>
          <w:sz w:val="22"/>
        </w:rPr>
        <w:t>以下没有动植物检疫合格证明的，将无动植物检疫合格证明的货物退货。</w:t>
      </w:r>
    </w:p>
    <w:p>
      <w:pPr>
        <w:pStyle w:val="null3"/>
        <w:ind w:firstLine="440"/>
        <w:jc w:val="left"/>
      </w:pPr>
      <w:r>
        <w:rPr>
          <w:sz w:val="22"/>
        </w:rPr>
        <w:t>C.</w:t>
      </w:r>
      <w:r>
        <w:rPr>
          <w:sz w:val="22"/>
        </w:rPr>
        <w:t>整批产品有省地市出具的动植物检疫合格证明，随箱产品合格证不齐全的，加抽</w:t>
      </w:r>
      <w:r>
        <w:rPr>
          <w:sz w:val="22"/>
        </w:rPr>
        <w:t>15%</w:t>
      </w:r>
      <w:r>
        <w:rPr>
          <w:sz w:val="22"/>
        </w:rPr>
        <w:t>，两次抽查数</w:t>
      </w:r>
      <w:r>
        <w:rPr>
          <w:sz w:val="22"/>
        </w:rPr>
        <w:t>50%</w:t>
      </w:r>
      <w:r>
        <w:rPr>
          <w:sz w:val="22"/>
        </w:rPr>
        <w:t>以上没有产品合格证的，全部退货；</w:t>
      </w:r>
      <w:r>
        <w:rPr>
          <w:sz w:val="22"/>
        </w:rPr>
        <w:t>50%</w:t>
      </w:r>
      <w:r>
        <w:rPr>
          <w:sz w:val="22"/>
        </w:rPr>
        <w:t>以下没有产品合格证明的，将无产品合格证明的货物退货。</w:t>
      </w:r>
    </w:p>
    <w:p>
      <w:pPr>
        <w:pStyle w:val="null3"/>
        <w:ind w:firstLine="440"/>
        <w:jc w:val="left"/>
      </w:pPr>
      <w:r>
        <w:rPr>
          <w:sz w:val="22"/>
        </w:rPr>
        <w:t>D.</w:t>
      </w:r>
      <w:r>
        <w:rPr>
          <w:sz w:val="22"/>
        </w:rPr>
        <w:t>肉制品无疾病控制或质量技术监督部门出具的同类产品半年内有效检验报告，作退货处理；随箱产品合格证不齐全的，加抽</w:t>
      </w:r>
      <w:r>
        <w:rPr>
          <w:sz w:val="22"/>
        </w:rPr>
        <w:t>15%</w:t>
      </w:r>
      <w:r>
        <w:rPr>
          <w:sz w:val="22"/>
        </w:rPr>
        <w:t>，两次抽查数</w:t>
      </w:r>
      <w:r>
        <w:rPr>
          <w:sz w:val="22"/>
        </w:rPr>
        <w:t>50%</w:t>
      </w:r>
      <w:r>
        <w:rPr>
          <w:sz w:val="22"/>
        </w:rPr>
        <w:t>以上没有产品合格证的，全部退货；</w:t>
      </w:r>
      <w:r>
        <w:rPr>
          <w:sz w:val="22"/>
        </w:rPr>
        <w:t>50%</w:t>
      </w:r>
      <w:r>
        <w:rPr>
          <w:sz w:val="22"/>
        </w:rPr>
        <w:t>以下没有产品合格证明的，将无产品合格证明的货物退货。</w:t>
      </w:r>
    </w:p>
    <w:p>
      <w:pPr>
        <w:pStyle w:val="null3"/>
        <w:ind w:firstLine="440"/>
        <w:jc w:val="left"/>
      </w:pPr>
      <w:r>
        <w:rPr>
          <w:sz w:val="22"/>
        </w:rPr>
        <w:t>⑨</w:t>
      </w:r>
      <w:r>
        <w:rPr>
          <w:sz w:val="22"/>
        </w:rPr>
        <w:t>抽查发现食品安全质量问题的处理：</w:t>
      </w:r>
    </w:p>
    <w:p>
      <w:pPr>
        <w:pStyle w:val="null3"/>
        <w:ind w:firstLine="440"/>
        <w:jc w:val="left"/>
      </w:pPr>
      <w:r>
        <w:rPr>
          <w:sz w:val="22"/>
        </w:rPr>
        <w:t>1</w:t>
      </w:r>
      <w:r>
        <w:rPr>
          <w:sz w:val="22"/>
        </w:rPr>
        <w:t>）对危及人身安全的食品质量问题采取零容忍措施，一经发现，当日所送同批次产品全部退货，如发现腐败变质肉类或水产品中发现河豚等，按</w:t>
      </w:r>
      <w:r>
        <w:rPr>
          <w:sz w:val="22"/>
        </w:rPr>
        <w:t>“</w:t>
      </w:r>
      <w:r>
        <w:rPr>
          <w:sz w:val="22"/>
        </w:rPr>
        <w:t>违约责任</w:t>
      </w:r>
      <w:r>
        <w:rPr>
          <w:sz w:val="22"/>
        </w:rPr>
        <w:t>”</w:t>
      </w:r>
      <w:r>
        <w:rPr>
          <w:sz w:val="22"/>
        </w:rPr>
        <w:t>中有关提供变质的或有毒食品的条款进行处理。</w:t>
      </w:r>
    </w:p>
    <w:p>
      <w:pPr>
        <w:pStyle w:val="null3"/>
        <w:ind w:firstLine="440"/>
        <w:jc w:val="left"/>
      </w:pPr>
      <w:r>
        <w:rPr>
          <w:sz w:val="22"/>
        </w:rPr>
        <w:t>2</w:t>
      </w:r>
      <w:r>
        <w:rPr>
          <w:sz w:val="22"/>
        </w:rPr>
        <w:t>）若抽查未发现问题，而在加工食用前发现部分产品质量问题，应立即通知甲方使用单位伙食物资验收小组及乙方，将问题产品退货处理。</w:t>
      </w:r>
    </w:p>
    <w:p>
      <w:pPr>
        <w:pStyle w:val="null3"/>
        <w:ind w:firstLine="440"/>
        <w:jc w:val="left"/>
      </w:pPr>
      <w:r>
        <w:rPr>
          <w:sz w:val="22"/>
        </w:rPr>
        <w:t>⑩</w:t>
      </w:r>
      <w:r>
        <w:rPr>
          <w:sz w:val="22"/>
        </w:rPr>
        <w:t>货物重量验收：</w:t>
      </w:r>
    </w:p>
    <w:p>
      <w:pPr>
        <w:pStyle w:val="null3"/>
        <w:ind w:firstLine="440"/>
        <w:jc w:val="left"/>
      </w:pPr>
      <w:r>
        <w:rPr>
          <w:sz w:val="22"/>
        </w:rPr>
        <w:t>A.</w:t>
      </w:r>
      <w:r>
        <w:rPr>
          <w:sz w:val="22"/>
        </w:rPr>
        <w:t>新鲜肉类直接称重验收。</w:t>
      </w:r>
    </w:p>
    <w:p>
      <w:pPr>
        <w:pStyle w:val="null3"/>
        <w:ind w:firstLine="440"/>
        <w:jc w:val="left"/>
      </w:pPr>
      <w:r>
        <w:rPr>
          <w:sz w:val="22"/>
        </w:rPr>
        <w:t>B.</w:t>
      </w:r>
      <w:r>
        <w:rPr>
          <w:sz w:val="22"/>
        </w:rPr>
        <w:t>冻肉类：双方各随机抽取每品种货物一箱，去包装，在流动的</w:t>
      </w:r>
      <w:r>
        <w:rPr>
          <w:sz w:val="22"/>
        </w:rPr>
        <w:t>10-25℃</w:t>
      </w:r>
      <w:r>
        <w:rPr>
          <w:sz w:val="22"/>
        </w:rPr>
        <w:t>清水中浸泡解冻至表面冰层融化，个体能够分离为止，充分摊开货物沥水三分钟后称重，取双方抽取样本均值为该产品本批次种货物的验收重量。</w:t>
      </w:r>
    </w:p>
    <w:p>
      <w:pPr>
        <w:pStyle w:val="null3"/>
        <w:ind w:firstLine="440"/>
        <w:jc w:val="left"/>
      </w:pPr>
      <w:r>
        <w:rPr>
          <w:sz w:val="22"/>
        </w:rPr>
        <w:t>（</w:t>
      </w:r>
      <w:r>
        <w:rPr>
          <w:sz w:val="22"/>
        </w:rPr>
        <w:t>2</w:t>
      </w:r>
      <w:r>
        <w:rPr>
          <w:sz w:val="22"/>
        </w:rPr>
        <w:t>）蔬菜类</w:t>
      </w:r>
    </w:p>
    <w:p>
      <w:pPr>
        <w:pStyle w:val="null3"/>
        <w:ind w:firstLine="440"/>
        <w:jc w:val="left"/>
      </w:pPr>
      <w:r>
        <w:rPr>
          <w:sz w:val="22"/>
        </w:rPr>
        <w:t>①</w:t>
      </w:r>
      <w:r>
        <w:rPr>
          <w:sz w:val="22"/>
        </w:rPr>
        <w:t>乙方每天的供应按甲方提出的品种要求和计划数量进行供应。</w:t>
      </w:r>
    </w:p>
    <w:p>
      <w:pPr>
        <w:pStyle w:val="null3"/>
        <w:ind w:firstLine="440"/>
        <w:jc w:val="left"/>
      </w:pPr>
      <w:r>
        <w:rPr>
          <w:sz w:val="22"/>
        </w:rPr>
        <w:t>②</w:t>
      </w:r>
      <w:r>
        <w:rPr>
          <w:sz w:val="22"/>
        </w:rPr>
        <w:t>属季节问题，若出现品种不能满足甲方需求的情况，可与甲方协商调换相应类别的品种（按叶菜、瓜菜等进行分类）。</w:t>
      </w:r>
    </w:p>
    <w:p>
      <w:pPr>
        <w:pStyle w:val="null3"/>
        <w:ind w:firstLine="440"/>
        <w:jc w:val="left"/>
      </w:pPr>
      <w:r>
        <w:rPr>
          <w:sz w:val="22"/>
        </w:rPr>
        <w:t>③</w:t>
      </w:r>
      <w:r>
        <w:rPr>
          <w:sz w:val="22"/>
        </w:rPr>
        <w:t>货物质量要求：</w:t>
      </w:r>
    </w:p>
    <w:p>
      <w:pPr>
        <w:pStyle w:val="null3"/>
        <w:ind w:firstLine="440"/>
        <w:jc w:val="left"/>
      </w:pPr>
      <w:r>
        <w:rPr>
          <w:sz w:val="22"/>
        </w:rPr>
        <w:t>A.</w:t>
      </w:r>
      <w:r>
        <w:rPr>
          <w:sz w:val="22"/>
        </w:rPr>
        <w:t>从蔬菜色泽看，各种蔬菜都应具有本品种固有的颜色，大多数有发亮的光泽，以此显示蔬菜的成熟度及鲜嫩程度。</w:t>
      </w:r>
    </w:p>
    <w:p>
      <w:pPr>
        <w:pStyle w:val="null3"/>
        <w:ind w:firstLine="440"/>
        <w:jc w:val="left"/>
      </w:pPr>
      <w:r>
        <w:rPr>
          <w:sz w:val="22"/>
        </w:rPr>
        <w:t>B.</w:t>
      </w:r>
      <w:r>
        <w:rPr>
          <w:sz w:val="22"/>
        </w:rPr>
        <w:t>从蔬菜气味看，多数蔬菜具有清馨、甘辛香、甜酸香等气味，可凭嗅觉识别不同品种的质量，不允许有腐烂变质的亚硝酸盐味和其他异常气味。</w:t>
      </w:r>
    </w:p>
    <w:p>
      <w:pPr>
        <w:pStyle w:val="null3"/>
        <w:ind w:firstLine="440"/>
        <w:jc w:val="left"/>
      </w:pPr>
      <w:r>
        <w:rPr>
          <w:sz w:val="22"/>
        </w:rPr>
        <w:t>C.</w:t>
      </w:r>
      <w:r>
        <w:rPr>
          <w:sz w:val="22"/>
        </w:rPr>
        <w:t>从蔬菜滋味看，因品种不同而各异，多数蔬菜滋味甘淡、甜酸、清爽鲜美，少数具有辛酸、苦涩等特殊风味以刺激食欲，如失去本品种原有的滋</w:t>
      </w:r>
      <w:r>
        <w:rPr>
          <w:sz w:val="22"/>
        </w:rPr>
        <w:t>味</w:t>
      </w:r>
      <w:r>
        <w:rPr>
          <w:sz w:val="22"/>
        </w:rPr>
        <w:t>即为异常。</w:t>
      </w:r>
    </w:p>
    <w:p>
      <w:pPr>
        <w:pStyle w:val="null3"/>
        <w:ind w:firstLine="440"/>
        <w:jc w:val="left"/>
      </w:pPr>
      <w:r>
        <w:rPr>
          <w:sz w:val="22"/>
        </w:rPr>
        <w:t>D.</w:t>
      </w:r>
      <w:r>
        <w:rPr>
          <w:sz w:val="22"/>
        </w:rPr>
        <w:t>从蔬菜形态看，应尽量避免由于客观因素而造成的各种非正常、不新鲜的蔬菜，例如萎蔫、枯塌、损伤、病变、虫害侵蚀等引起的形态异常等。</w:t>
      </w:r>
    </w:p>
    <w:p>
      <w:pPr>
        <w:pStyle w:val="null3"/>
        <w:ind w:firstLine="440"/>
        <w:jc w:val="left"/>
      </w:pPr>
      <w:r>
        <w:rPr>
          <w:sz w:val="22"/>
        </w:rPr>
        <w:t>④</w:t>
      </w:r>
      <w:r>
        <w:rPr>
          <w:sz w:val="22"/>
        </w:rPr>
        <w:t>供应和管理要求：</w:t>
      </w:r>
    </w:p>
    <w:p>
      <w:pPr>
        <w:pStyle w:val="null3"/>
        <w:ind w:firstLine="440"/>
        <w:jc w:val="left"/>
      </w:pPr>
      <w:r>
        <w:rPr>
          <w:sz w:val="22"/>
        </w:rPr>
        <w:t>A.</w:t>
      </w:r>
      <w:r>
        <w:rPr>
          <w:sz w:val="22"/>
        </w:rPr>
        <w:t>蔬菜供应的品种安排（分主菜和配菜）</w:t>
      </w:r>
    </w:p>
    <w:p>
      <w:pPr>
        <w:pStyle w:val="null3"/>
        <w:ind w:firstLine="440"/>
        <w:jc w:val="left"/>
      </w:pPr>
      <w:r>
        <w:rPr>
          <w:sz w:val="22"/>
        </w:rPr>
        <w:t>（</w:t>
      </w:r>
      <w:r>
        <w:rPr>
          <w:sz w:val="22"/>
        </w:rPr>
        <w:t>a</w:t>
      </w:r>
      <w:r>
        <w:rPr>
          <w:sz w:val="22"/>
        </w:rPr>
        <w:t>）配菜品种按甲方计划和要求的品种供应；</w:t>
      </w:r>
    </w:p>
    <w:p>
      <w:pPr>
        <w:pStyle w:val="null3"/>
        <w:ind w:firstLine="440"/>
        <w:jc w:val="left"/>
      </w:pPr>
      <w:r>
        <w:rPr>
          <w:sz w:val="22"/>
        </w:rPr>
        <w:t>（</w:t>
      </w:r>
      <w:r>
        <w:rPr>
          <w:sz w:val="22"/>
        </w:rPr>
        <w:t>b</w:t>
      </w:r>
      <w:r>
        <w:rPr>
          <w:sz w:val="22"/>
        </w:rPr>
        <w:t>）主菜品种由供求双方根据季节安排，但要确保每周有</w:t>
      </w:r>
      <w:r>
        <w:rPr>
          <w:sz w:val="22"/>
        </w:rPr>
        <w:t>3</w:t>
      </w:r>
      <w:r>
        <w:rPr>
          <w:sz w:val="22"/>
        </w:rPr>
        <w:t>个品种以上，每个品种不少于</w:t>
      </w:r>
      <w:r>
        <w:rPr>
          <w:sz w:val="22"/>
        </w:rPr>
        <w:t>2</w:t>
      </w:r>
      <w:r>
        <w:rPr>
          <w:sz w:val="22"/>
        </w:rPr>
        <w:t>次，</w:t>
      </w:r>
      <w:r>
        <w:rPr>
          <w:sz w:val="22"/>
        </w:rPr>
        <w:t>6-9</w:t>
      </w:r>
      <w:r>
        <w:rPr>
          <w:sz w:val="22"/>
        </w:rPr>
        <w:t>月叶菜类不少于</w:t>
      </w:r>
      <w:r>
        <w:rPr>
          <w:sz w:val="22"/>
        </w:rPr>
        <w:t>30</w:t>
      </w:r>
      <w:r>
        <w:rPr>
          <w:sz w:val="22"/>
        </w:rPr>
        <w:t>％，其余时间叶菜类不少于</w:t>
      </w:r>
      <w:r>
        <w:rPr>
          <w:sz w:val="22"/>
        </w:rPr>
        <w:t>50</w:t>
      </w:r>
      <w:r>
        <w:rPr>
          <w:sz w:val="22"/>
        </w:rPr>
        <w:t>％。</w:t>
      </w:r>
    </w:p>
    <w:p>
      <w:pPr>
        <w:pStyle w:val="null3"/>
        <w:ind w:firstLine="440"/>
        <w:jc w:val="left"/>
      </w:pPr>
      <w:r>
        <w:rPr>
          <w:sz w:val="22"/>
        </w:rPr>
        <w:t>B.</w:t>
      </w:r>
      <w:r>
        <w:rPr>
          <w:sz w:val="22"/>
        </w:rPr>
        <w:t>蔬菜包装与标志要求：</w:t>
      </w:r>
    </w:p>
    <w:p>
      <w:pPr>
        <w:pStyle w:val="null3"/>
        <w:ind w:firstLine="440"/>
        <w:jc w:val="left"/>
      </w:pPr>
      <w:r>
        <w:rPr>
          <w:sz w:val="22"/>
        </w:rPr>
        <w:t>（</w:t>
      </w:r>
      <w:r>
        <w:rPr>
          <w:sz w:val="22"/>
        </w:rPr>
        <w:t>a</w:t>
      </w:r>
      <w:r>
        <w:rPr>
          <w:sz w:val="22"/>
        </w:rPr>
        <w:t>）包装：容器</w:t>
      </w:r>
      <w:r>
        <w:rPr>
          <w:sz w:val="22"/>
        </w:rPr>
        <w:t>(</w:t>
      </w:r>
      <w:r>
        <w:rPr>
          <w:sz w:val="22"/>
        </w:rPr>
        <w:t>框、箱、袋</w:t>
      </w:r>
      <w:r>
        <w:rPr>
          <w:sz w:val="22"/>
        </w:rPr>
        <w:t>)</w:t>
      </w:r>
      <w:r>
        <w:rPr>
          <w:sz w:val="22"/>
        </w:rPr>
        <w:t>要求清洁、干燥、牢固、透气，无污染、无异味、无霉变现象；</w:t>
      </w:r>
    </w:p>
    <w:p>
      <w:pPr>
        <w:pStyle w:val="null3"/>
        <w:ind w:firstLine="440"/>
        <w:jc w:val="left"/>
      </w:pPr>
      <w:r>
        <w:rPr>
          <w:sz w:val="22"/>
        </w:rPr>
        <w:t>（</w:t>
      </w:r>
      <w:r>
        <w:rPr>
          <w:sz w:val="22"/>
        </w:rPr>
        <w:t>b</w:t>
      </w:r>
      <w:r>
        <w:rPr>
          <w:sz w:val="22"/>
        </w:rPr>
        <w:t>）标志：每件包装必须按《农产品包装和标识管理办法》贴标签，并标明产地、品种、净含量、生产单位及地址和采收日期。</w:t>
      </w:r>
    </w:p>
    <w:p>
      <w:pPr>
        <w:pStyle w:val="null3"/>
        <w:ind w:firstLine="440"/>
        <w:jc w:val="left"/>
      </w:pPr>
      <w:r>
        <w:rPr>
          <w:sz w:val="22"/>
        </w:rPr>
        <w:t>（</w:t>
      </w:r>
      <w:r>
        <w:rPr>
          <w:sz w:val="22"/>
        </w:rPr>
        <w:t>c</w:t>
      </w:r>
      <w:r>
        <w:rPr>
          <w:sz w:val="22"/>
        </w:rPr>
        <w:t>）食品供应链要求：所有食品的来源必须清晰。</w:t>
      </w:r>
    </w:p>
    <w:p>
      <w:pPr>
        <w:pStyle w:val="null3"/>
        <w:ind w:firstLine="440"/>
        <w:jc w:val="left"/>
      </w:pPr>
      <w:r>
        <w:rPr>
          <w:sz w:val="22"/>
        </w:rPr>
        <w:t>（</w:t>
      </w:r>
      <w:r>
        <w:rPr>
          <w:sz w:val="22"/>
        </w:rPr>
        <w:t>d</w:t>
      </w:r>
      <w:r>
        <w:rPr>
          <w:sz w:val="22"/>
        </w:rPr>
        <w:t>）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ind w:firstLine="440"/>
        <w:jc w:val="left"/>
      </w:pPr>
      <w:r>
        <w:rPr>
          <w:sz w:val="22"/>
        </w:rPr>
        <w:t>⑤</w:t>
      </w:r>
      <w:r>
        <w:rPr>
          <w:sz w:val="22"/>
        </w:rPr>
        <w:t>蔬菜卫生质量要求符合</w:t>
      </w:r>
      <w:r>
        <w:rPr>
          <w:sz w:val="22"/>
        </w:rPr>
        <w:t>GB2763-20</w:t>
      </w:r>
      <w:r>
        <w:rPr>
          <w:sz w:val="22"/>
        </w:rPr>
        <w:t>21</w:t>
      </w:r>
      <w:r>
        <w:rPr>
          <w:sz w:val="22"/>
        </w:rPr>
        <w:t>《食品安全国家标准 食品中农药最大残留限量》</w:t>
      </w:r>
      <w:r>
        <w:rPr>
          <w:sz w:val="22"/>
        </w:rPr>
        <w:t>食品中农药最大残留限量。每种蔬菜每天都要随货提供农药残留的检测报告。</w:t>
      </w:r>
    </w:p>
    <w:p>
      <w:pPr>
        <w:pStyle w:val="null3"/>
        <w:ind w:firstLine="440"/>
        <w:jc w:val="left"/>
      </w:pPr>
      <w:r>
        <w:rPr>
          <w:sz w:val="22"/>
        </w:rPr>
        <w:t>⑥</w:t>
      </w:r>
      <w:r>
        <w:rPr>
          <w:sz w:val="22"/>
        </w:rPr>
        <w:t>抽查发现食品安全质量问题的处理：</w:t>
      </w:r>
    </w:p>
    <w:p>
      <w:pPr>
        <w:pStyle w:val="null3"/>
        <w:ind w:firstLine="440"/>
        <w:jc w:val="left"/>
      </w:pPr>
      <w:r>
        <w:rPr>
          <w:sz w:val="22"/>
        </w:rPr>
        <w:t>A.</w:t>
      </w:r>
      <w:r>
        <w:rPr>
          <w:sz w:val="22"/>
        </w:rPr>
        <w:t>对危及人身安全的食品质量问题采取零容忍措施，一经发现，当日所送同批次产品全部退货，如产品中发现农药残留超标，腐败变质等。</w:t>
      </w:r>
    </w:p>
    <w:p>
      <w:pPr>
        <w:pStyle w:val="null3"/>
        <w:ind w:firstLine="440"/>
        <w:jc w:val="left"/>
      </w:pPr>
      <w:r>
        <w:rPr>
          <w:sz w:val="22"/>
        </w:rPr>
        <w:t>B.</w:t>
      </w:r>
      <w:r>
        <w:rPr>
          <w:sz w:val="22"/>
        </w:rPr>
        <w:t>若抽查未发现问题，而在加工食用前发现部分产品质量问题，应立即通知</w:t>
      </w:r>
      <w:r>
        <w:rPr>
          <w:sz w:val="22"/>
        </w:rPr>
        <w:t>使用</w:t>
      </w:r>
      <w:r>
        <w:rPr>
          <w:sz w:val="22"/>
        </w:rPr>
        <w:t>单位伙食物资验收小组及乙方，将问题产品退货处理。</w:t>
      </w:r>
    </w:p>
    <w:p>
      <w:pPr>
        <w:pStyle w:val="null3"/>
        <w:ind w:firstLine="440"/>
        <w:jc w:val="left"/>
      </w:pPr>
      <w:r>
        <w:rPr>
          <w:sz w:val="22"/>
        </w:rPr>
        <w:t>⑦</w:t>
      </w:r>
      <w:r>
        <w:rPr>
          <w:sz w:val="22"/>
        </w:rPr>
        <w:t>所有的蔬菜为非转基因。</w:t>
      </w:r>
    </w:p>
    <w:p>
      <w:pPr>
        <w:pStyle w:val="null3"/>
        <w:ind w:firstLine="440"/>
        <w:jc w:val="left"/>
      </w:pPr>
      <w:r>
        <w:rPr>
          <w:sz w:val="22"/>
        </w:rPr>
        <w:t>（</w:t>
      </w:r>
      <w:r>
        <w:rPr>
          <w:sz w:val="22"/>
        </w:rPr>
        <w:t>3</w:t>
      </w:r>
      <w:r>
        <w:rPr>
          <w:sz w:val="22"/>
        </w:rPr>
        <w:t>）粮油类</w:t>
      </w:r>
    </w:p>
    <w:p>
      <w:pPr>
        <w:pStyle w:val="null3"/>
        <w:ind w:firstLine="440"/>
        <w:jc w:val="left"/>
      </w:pPr>
      <w:r>
        <w:rPr>
          <w:sz w:val="22"/>
        </w:rPr>
        <w:t>①</w:t>
      </w:r>
      <w:r>
        <w:rPr>
          <w:sz w:val="22"/>
        </w:rPr>
        <w:t>供应产品质量要求：</w:t>
      </w:r>
    </w:p>
    <w:p>
      <w:pPr>
        <w:pStyle w:val="null3"/>
        <w:ind w:firstLine="440"/>
        <w:jc w:val="left"/>
      </w:pPr>
      <w:r>
        <w:rPr>
          <w:sz w:val="22"/>
        </w:rPr>
        <w:t>A.</w:t>
      </w:r>
      <w:r>
        <w:rPr>
          <w:sz w:val="22"/>
        </w:rPr>
        <w:t>乙方所提供产品质量必须符合行业标准要求，不得有掺假或变质或变味或过期等现象出现，严禁伪劣或假冒或无证不合格物品进入仓库。所有的食品为非转基因。</w:t>
      </w:r>
    </w:p>
    <w:p>
      <w:pPr>
        <w:pStyle w:val="null3"/>
        <w:ind w:firstLine="440"/>
        <w:jc w:val="left"/>
      </w:pPr>
      <w:r>
        <w:rPr>
          <w:sz w:val="22"/>
        </w:rPr>
        <w:t>B.</w:t>
      </w:r>
      <w:r>
        <w:rPr>
          <w:sz w:val="22"/>
        </w:rPr>
        <w:t>乙方所提供大米、食用油必须标注食品生产许可证编号</w:t>
      </w:r>
      <w:r>
        <w:rPr>
          <w:sz w:val="22"/>
        </w:rPr>
        <w:t>“SC”</w:t>
      </w:r>
      <w:r>
        <w:rPr>
          <w:sz w:val="22"/>
        </w:rPr>
        <w:t>加</w:t>
      </w:r>
      <w:r>
        <w:rPr>
          <w:sz w:val="22"/>
        </w:rPr>
        <w:t>14</w:t>
      </w:r>
      <w:r>
        <w:rPr>
          <w:sz w:val="22"/>
        </w:rPr>
        <w:t>位阿拉伯数字。</w:t>
      </w:r>
    </w:p>
    <w:p>
      <w:pPr>
        <w:pStyle w:val="null3"/>
        <w:ind w:firstLine="440"/>
        <w:jc w:val="left"/>
      </w:pPr>
      <w:r>
        <w:rPr>
          <w:sz w:val="22"/>
        </w:rPr>
        <w:t>C.</w:t>
      </w:r>
      <w:r>
        <w:rPr>
          <w:sz w:val="22"/>
        </w:rPr>
        <w:t>所提供的点心类食品均应为已制成品，可直接食用（面、粉类除外）。不得使用非食用物质和塑化剂，所使用的食品添加剂不得超过国家相关卫生标准，保证所提供的食品必须是当天当批次加工制作而成，不能出现有过期、变质等情况。</w:t>
      </w:r>
    </w:p>
    <w:p>
      <w:pPr>
        <w:pStyle w:val="null3"/>
        <w:ind w:firstLine="440"/>
        <w:jc w:val="left"/>
      </w:pPr>
      <w:r>
        <w:rPr>
          <w:sz w:val="22"/>
        </w:rPr>
        <w:t>D.</w:t>
      </w:r>
      <w:r>
        <w:rPr>
          <w:sz w:val="22"/>
        </w:rPr>
        <w:t>乙方在供应过程中，如果发生出现质量问题或造成食物中毒</w:t>
      </w:r>
      <w:r>
        <w:rPr>
          <w:sz w:val="22"/>
        </w:rPr>
        <w:t>,</w:t>
      </w:r>
      <w:r>
        <w:rPr>
          <w:sz w:val="22"/>
        </w:rPr>
        <w:t>如变质等情况，经查实后确属乙方责任，乙方应承担全部责任，主要包括食物中毒人员医疗费、误工费、事故处理费等，直至追究刑事责任。</w:t>
      </w:r>
    </w:p>
    <w:p>
      <w:pPr>
        <w:pStyle w:val="null3"/>
        <w:ind w:firstLine="440"/>
        <w:jc w:val="left"/>
      </w:pPr>
      <w:r>
        <w:rPr>
          <w:sz w:val="22"/>
        </w:rPr>
        <w:t>②</w:t>
      </w:r>
      <w:r>
        <w:rPr>
          <w:sz w:val="22"/>
        </w:rPr>
        <w:t>供应和管理要求</w:t>
      </w:r>
      <w:r>
        <w:rPr>
          <w:sz w:val="22"/>
        </w:rPr>
        <w:t>:</w:t>
      </w:r>
    </w:p>
    <w:p>
      <w:pPr>
        <w:pStyle w:val="null3"/>
        <w:ind w:firstLine="440"/>
        <w:jc w:val="left"/>
      </w:pPr>
      <w:r>
        <w:rPr>
          <w:sz w:val="22"/>
        </w:rPr>
        <w:t>A.</w:t>
      </w:r>
      <w:r>
        <w:rPr>
          <w:sz w:val="22"/>
        </w:rPr>
        <w:t>采购的食品必须符合食品卫生要求。禁止采购无证经营的食品，食品采购必须有检验合格证明。严禁采购有害或有毒或腐烂变质或酸败或霉变或生虫或污垢不洁或混有异物或其他感官性状异常的食品。禁止采购超过保质期限的食品。</w:t>
      </w:r>
    </w:p>
    <w:p>
      <w:pPr>
        <w:pStyle w:val="null3"/>
        <w:ind w:firstLine="440"/>
        <w:jc w:val="left"/>
      </w:pPr>
      <w:r>
        <w:rPr>
          <w:sz w:val="22"/>
        </w:rPr>
        <w:t>B.</w:t>
      </w:r>
      <w:r>
        <w:rPr>
          <w:sz w:val="22"/>
        </w:rPr>
        <w:t>副食品包装与标志要求：包装、容器</w:t>
      </w:r>
      <w:r>
        <w:rPr>
          <w:sz w:val="22"/>
        </w:rPr>
        <w:t>(</w:t>
      </w:r>
      <w:r>
        <w:rPr>
          <w:sz w:val="22"/>
        </w:rPr>
        <w:t>框、箱、袋</w:t>
      </w:r>
      <w:r>
        <w:rPr>
          <w:sz w:val="22"/>
        </w:rPr>
        <w:t>)</w:t>
      </w:r>
      <w:r>
        <w:rPr>
          <w:sz w:val="22"/>
        </w:rPr>
        <w:t>要求：清洁、干燥、牢固、透气，无污染、无异味、无霉变现象。标志：食品包装必须符合国家规范。采购的食品不得存放在有害、有毒的容器内。食品包装上必须使用原产地标识，应注明：制造商名称和厂址、食品名称和重（容）量、生产日期和保质期限以及规格和食品生产许可证编号</w:t>
      </w:r>
      <w:r>
        <w:rPr>
          <w:sz w:val="22"/>
        </w:rPr>
        <w:t>“SC”</w:t>
      </w:r>
      <w:r>
        <w:rPr>
          <w:sz w:val="22"/>
        </w:rPr>
        <w:t>加</w:t>
      </w:r>
      <w:r>
        <w:rPr>
          <w:sz w:val="22"/>
        </w:rPr>
        <w:t>14</w:t>
      </w:r>
      <w:r>
        <w:rPr>
          <w:sz w:val="22"/>
        </w:rPr>
        <w:t>位阿拉伯数字等。所有食品包装必须用塑料罐、胶带，不能有玻璃、铁罐或其他锋利的有伤害性的材质。</w:t>
      </w:r>
    </w:p>
    <w:p>
      <w:pPr>
        <w:pStyle w:val="null3"/>
        <w:ind w:firstLine="440"/>
        <w:jc w:val="left"/>
      </w:pPr>
      <w:r>
        <w:rPr>
          <w:sz w:val="22"/>
        </w:rPr>
        <w:t>C.</w:t>
      </w:r>
      <w:r>
        <w:rPr>
          <w:sz w:val="22"/>
        </w:rPr>
        <w:t>食品供应链要求：所有食品的来源必须清晰，包装食品要有食品生产许可证编号</w:t>
      </w:r>
      <w:r>
        <w:rPr>
          <w:sz w:val="22"/>
        </w:rPr>
        <w:t>“SC”</w:t>
      </w:r>
      <w:r>
        <w:rPr>
          <w:sz w:val="22"/>
        </w:rPr>
        <w:t>加</w:t>
      </w:r>
      <w:r>
        <w:rPr>
          <w:sz w:val="22"/>
        </w:rPr>
        <w:t>14</w:t>
      </w:r>
      <w:r>
        <w:rPr>
          <w:sz w:val="22"/>
        </w:rPr>
        <w:t>位阿拉伯数字。</w:t>
      </w:r>
    </w:p>
    <w:p>
      <w:pPr>
        <w:pStyle w:val="null3"/>
        <w:ind w:firstLine="440"/>
        <w:jc w:val="left"/>
      </w:pPr>
      <w:r>
        <w:rPr>
          <w:sz w:val="22"/>
        </w:rPr>
        <w:t>D.</w:t>
      </w:r>
      <w:r>
        <w:rPr>
          <w:sz w:val="22"/>
        </w:rPr>
        <w:t>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pPr>
        <w:pStyle w:val="null3"/>
        <w:ind w:firstLine="440"/>
        <w:jc w:val="left"/>
      </w:pPr>
      <w:r>
        <w:rPr>
          <w:sz w:val="22"/>
        </w:rPr>
        <w:t>E.</w:t>
      </w:r>
      <w:r>
        <w:rPr>
          <w:sz w:val="22"/>
        </w:rPr>
        <w:t>乙方必须严格按照响应描述的产品质量供货。</w:t>
      </w:r>
    </w:p>
    <w:p>
      <w:pPr>
        <w:pStyle w:val="null3"/>
        <w:ind w:firstLine="440"/>
        <w:jc w:val="left"/>
      </w:pPr>
      <w:r>
        <w:rPr>
          <w:sz w:val="22"/>
        </w:rPr>
        <w:t>③</w:t>
      </w:r>
      <w:r>
        <w:rPr>
          <w:sz w:val="22"/>
        </w:rPr>
        <w:t>抽查发现食品安全质量问题的处理：</w:t>
      </w:r>
    </w:p>
    <w:p>
      <w:pPr>
        <w:pStyle w:val="null3"/>
        <w:ind w:firstLine="440"/>
        <w:jc w:val="left"/>
      </w:pPr>
      <w:r>
        <w:rPr>
          <w:sz w:val="22"/>
        </w:rPr>
        <w:t>A.</w:t>
      </w:r>
      <w:r>
        <w:rPr>
          <w:sz w:val="22"/>
        </w:rPr>
        <w:t>对危及人身安全的食品质量问题采取零容忍措施，一经发现，当日所送同批次产品全部退货，如产品中发现腐败变质等。</w:t>
      </w:r>
    </w:p>
    <w:p>
      <w:pPr>
        <w:pStyle w:val="null3"/>
        <w:ind w:firstLine="440"/>
        <w:jc w:val="left"/>
      </w:pPr>
      <w:r>
        <w:rPr>
          <w:sz w:val="22"/>
        </w:rPr>
        <w:t>B.</w:t>
      </w:r>
      <w:r>
        <w:rPr>
          <w:sz w:val="22"/>
        </w:rPr>
        <w:t>若抽查未发现问题，而在加工食用前发现部分产品质量问题，应立即通知</w:t>
      </w:r>
      <w:r>
        <w:rPr>
          <w:sz w:val="22"/>
        </w:rPr>
        <w:t>使用</w:t>
      </w:r>
      <w:r>
        <w:rPr>
          <w:sz w:val="22"/>
        </w:rPr>
        <w:t>单位伙食物资验收小组及乙方，将问题产品退货处理。</w:t>
      </w:r>
    </w:p>
    <w:p>
      <w:pPr>
        <w:pStyle w:val="null3"/>
        <w:ind w:firstLine="440"/>
        <w:jc w:val="left"/>
      </w:pPr>
      <w:r>
        <w:rPr>
          <w:sz w:val="22"/>
        </w:rPr>
        <w:t>（二）食材交货时间</w:t>
      </w:r>
    </w:p>
    <w:p>
      <w:pPr>
        <w:pStyle w:val="null3"/>
        <w:ind w:firstLine="440"/>
        <w:jc w:val="left"/>
      </w:pPr>
      <w:r>
        <w:rPr>
          <w:sz w:val="22"/>
        </w:rPr>
        <w:t>每次收到甲方使用单位的电子信息（如微信或</w:t>
      </w:r>
      <w:r>
        <w:rPr>
          <w:sz w:val="22"/>
        </w:rPr>
        <w:t>QQ</w:t>
      </w:r>
      <w:r>
        <w:rPr>
          <w:sz w:val="22"/>
        </w:rPr>
        <w:t>或邮件等）或者电话或者传真等任一方式订购单通知订购品种、数量后，乙方无条件送货到甲方使用单位指定地点，甲方使用单位工作人员过秤验收并记录。具体送货时间由甲方使用单位通知时约定。其中</w:t>
      </w:r>
      <w:r>
        <w:rPr>
          <w:sz w:val="22"/>
        </w:rPr>
        <w:t>8</w:t>
      </w:r>
      <w:r>
        <w:rPr>
          <w:sz w:val="22"/>
        </w:rPr>
        <w:t>个饭堂</w:t>
      </w:r>
      <w:r>
        <w:rPr>
          <w:sz w:val="22"/>
        </w:rPr>
        <w:t>(</w:t>
      </w:r>
      <w:r>
        <w:rPr>
          <w:sz w:val="22"/>
        </w:rPr>
        <w:t>派出所本部、官山分队、联新分队、民乐分队、太平分队、大同分队、西岸分队、战训基地</w:t>
      </w:r>
      <w:r>
        <w:rPr>
          <w:sz w:val="22"/>
        </w:rPr>
        <w:t>)</w:t>
      </w:r>
      <w:r>
        <w:rPr>
          <w:sz w:val="22"/>
        </w:rPr>
        <w:t>早上送货到达时间应在</w:t>
      </w:r>
      <w:r>
        <w:rPr>
          <w:sz w:val="22"/>
        </w:rPr>
        <w:t>6</w:t>
      </w:r>
      <w:r>
        <w:rPr>
          <w:sz w:val="22"/>
        </w:rPr>
        <w:t>时</w:t>
      </w:r>
      <w:r>
        <w:rPr>
          <w:sz w:val="22"/>
        </w:rPr>
        <w:t>15</w:t>
      </w:r>
      <w:r>
        <w:rPr>
          <w:sz w:val="22"/>
        </w:rPr>
        <w:t>分至</w:t>
      </w:r>
      <w:r>
        <w:rPr>
          <w:sz w:val="22"/>
        </w:rPr>
        <w:t>6</w:t>
      </w:r>
      <w:r>
        <w:rPr>
          <w:sz w:val="22"/>
        </w:rPr>
        <w:t>时</w:t>
      </w:r>
      <w:r>
        <w:rPr>
          <w:sz w:val="22"/>
        </w:rPr>
        <w:t>45</w:t>
      </w:r>
      <w:r>
        <w:rPr>
          <w:sz w:val="22"/>
        </w:rPr>
        <w:t>分之间，如鱼等部分肉类按甲方使用单位要求的时间配送，应急采购的食材须</w:t>
      </w:r>
      <w:r>
        <w:rPr>
          <w:sz w:val="22"/>
        </w:rPr>
        <w:t>1</w:t>
      </w:r>
      <w:r>
        <w:rPr>
          <w:sz w:val="22"/>
        </w:rPr>
        <w:t>小时内送达配送地点。</w:t>
      </w:r>
    </w:p>
    <w:p>
      <w:pPr>
        <w:pStyle w:val="null3"/>
        <w:ind w:firstLine="440"/>
        <w:jc w:val="left"/>
      </w:pPr>
      <w:r>
        <w:rPr>
          <w:sz w:val="22"/>
        </w:rPr>
        <w:t>（三）食材验收及退（补）货相关流程</w:t>
      </w:r>
    </w:p>
    <w:p>
      <w:pPr>
        <w:pStyle w:val="null3"/>
        <w:ind w:firstLine="440"/>
        <w:jc w:val="left"/>
      </w:pPr>
      <w:r>
        <w:rPr>
          <w:sz w:val="22"/>
        </w:rPr>
        <w:t>1</w:t>
      </w:r>
      <w:r>
        <w:rPr>
          <w:sz w:val="22"/>
        </w:rPr>
        <w:t>、做好卸货前的检查。双方验收人员卸货前应对场地和验收设备做好准备，并对商品的外观质量进行初步了解。</w:t>
      </w:r>
    </w:p>
    <w:p>
      <w:pPr>
        <w:pStyle w:val="null3"/>
        <w:ind w:firstLine="440"/>
        <w:jc w:val="left"/>
      </w:pPr>
      <w:r>
        <w:rPr>
          <w:sz w:val="22"/>
        </w:rPr>
        <w:t>2</w:t>
      </w:r>
      <w:r>
        <w:rPr>
          <w:sz w:val="22"/>
        </w:rPr>
        <w:t>、采取现场验收的方式，双方验收人员应认真检查物资的质量，按索票、验证、抽查、过磅、入库的程序完成验收，乙方可提供原件的留原件，原件只有一份而无法提供给甲方使用单位的查验原件后索取复印件留存。</w:t>
      </w:r>
    </w:p>
    <w:p>
      <w:pPr>
        <w:pStyle w:val="null3"/>
        <w:ind w:firstLine="440"/>
        <w:jc w:val="left"/>
      </w:pPr>
      <w:r>
        <w:rPr>
          <w:sz w:val="22"/>
        </w:rPr>
        <w:t>3</w:t>
      </w:r>
      <w:r>
        <w:rPr>
          <w:sz w:val="22"/>
        </w:rPr>
        <w:t>、每批次每种货物均抽查验收，抽查率为不低于</w:t>
      </w:r>
      <w:r>
        <w:rPr>
          <w:sz w:val="22"/>
        </w:rPr>
        <w:t>15%</w:t>
      </w:r>
      <w:r>
        <w:rPr>
          <w:sz w:val="22"/>
        </w:rPr>
        <w:t>。</w:t>
      </w:r>
    </w:p>
    <w:p>
      <w:pPr>
        <w:pStyle w:val="null3"/>
        <w:ind w:firstLine="440"/>
        <w:jc w:val="left"/>
      </w:pPr>
      <w:r>
        <w:rPr>
          <w:sz w:val="22"/>
        </w:rPr>
        <w:t>4</w:t>
      </w:r>
      <w:r>
        <w:rPr>
          <w:sz w:val="22"/>
        </w:rPr>
        <w:t>、验收工作人员按招标文件产品质量要求对货物质量进行抽查，检查相关文件，以确保食品品种符合要求。如确定有所差异，应即刻通知送货人员。如发现食品有损坏的情况，应在相关单据上记录所有损坏情况。对货物损坏情况进行拍照并存档。对于食品验收的全部信息数据，甲方使用单位验收人员应和乙方人员一起确认，并保留双方签字单据。</w:t>
      </w:r>
    </w:p>
    <w:p>
      <w:pPr>
        <w:pStyle w:val="null3"/>
        <w:ind w:firstLine="440"/>
        <w:jc w:val="left"/>
      </w:pPr>
      <w:r>
        <w:rPr>
          <w:sz w:val="22"/>
        </w:rPr>
        <w:t>5</w:t>
      </w:r>
      <w:r>
        <w:rPr>
          <w:sz w:val="22"/>
        </w:rPr>
        <w:t>、甲方使用单位按合同要求对商品进行验收，对不符合规格要求的商品，乙方必须无条件退货。乙方供货时未能履行招标文件和合同所定事项，或供应不合格的或假冒伪劣或以次充好的商品或供货时的商品与乙方投标文件中的承诺不符，甲方使用单位退货后将记录在案。</w:t>
      </w:r>
    </w:p>
    <w:p>
      <w:pPr>
        <w:pStyle w:val="null3"/>
        <w:ind w:firstLine="440"/>
        <w:jc w:val="left"/>
      </w:pPr>
      <w:r>
        <w:rPr>
          <w:sz w:val="22"/>
        </w:rPr>
        <w:t>6</w:t>
      </w:r>
      <w:r>
        <w:rPr>
          <w:sz w:val="22"/>
        </w:rPr>
        <w:t>、退（补）货流程</w:t>
      </w:r>
    </w:p>
    <w:p>
      <w:pPr>
        <w:pStyle w:val="null3"/>
        <w:ind w:firstLine="440"/>
        <w:jc w:val="left"/>
      </w:pPr>
      <w:r>
        <w:rPr>
          <w:sz w:val="22"/>
        </w:rPr>
        <w:t>对不符合质量要求的货物由甲方使用单位的验收人员提出退货，且必须在确定退货的</w:t>
      </w:r>
      <w:r>
        <w:rPr>
          <w:sz w:val="22"/>
        </w:rPr>
        <w:t>30</w:t>
      </w:r>
      <w:r>
        <w:rPr>
          <w:sz w:val="22"/>
        </w:rPr>
        <w:t>分钟内补送完成。如双方对质量或重量有争议的可送具有检验资质的部门检测，同时留样备检，对数量不足或部分退货的，责成乙方以不影响货物供应为前提尽快补送。若乙方无法补齐数量的，由甲方自行采购，乙方应承担违约责任并赔偿甲方由此造成的经济损失。（对有碍公共卫生安全的食品，应按国家有关规定处理或进行协议销毁，不退货给乙方。）</w:t>
      </w:r>
    </w:p>
    <w:p>
      <w:pPr>
        <w:pStyle w:val="null3"/>
        <w:ind w:firstLine="442"/>
        <w:jc w:val="center"/>
      </w:pPr>
      <w:r>
        <w:rPr>
          <w:sz w:val="22"/>
          <w:b/>
        </w:rPr>
        <w:t>退货记录表</w:t>
      </w:r>
    </w:p>
    <w:tbl>
      <w:tblPr>
        <w:tblW w:w="0" w:type="auto"/>
        <w:tblBorders>
          <w:top w:val="none" w:color="000000" w:sz="4"/>
          <w:left w:val="none" w:color="000000" w:sz="4"/>
          <w:bottom w:val="none" w:color="000000" w:sz="4"/>
          <w:right w:val="none" w:color="000000" w:sz="4"/>
          <w:insideH w:val="none"/>
          <w:insideV w:val="none"/>
        </w:tblBorders>
      </w:tblPr>
      <w:tblGrid>
        <w:gridCol w:w="1211"/>
        <w:gridCol w:w="1395"/>
        <w:gridCol w:w="1057"/>
        <w:gridCol w:w="1103"/>
        <w:gridCol w:w="705"/>
        <w:gridCol w:w="1088"/>
        <w:gridCol w:w="720"/>
        <w:gridCol w:w="1027"/>
      </w:tblGrid>
      <w:tr>
        <w:tc>
          <w:tcPr>
            <w:tcW w:type="dxa" w:w="1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乙方</w:t>
            </w:r>
            <w:r>
              <w:rPr>
                <w:sz w:val="22"/>
              </w:rPr>
              <w:t>名称</w:t>
            </w:r>
          </w:p>
        </w:tc>
        <w:tc>
          <w:tcPr>
            <w:tcW w:type="dxa" w:w="1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产品</w:t>
            </w:r>
          </w:p>
          <w:p>
            <w:pPr>
              <w:pStyle w:val="null3"/>
              <w:jc w:val="center"/>
            </w:pPr>
            <w:r>
              <w:rPr>
                <w:sz w:val="22"/>
              </w:rPr>
              <w:t>名称</w:t>
            </w:r>
          </w:p>
        </w:tc>
        <w:tc>
          <w:tcPr>
            <w:tcW w:type="dxa" w:w="1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进货</w:t>
            </w:r>
          </w:p>
          <w:p>
            <w:pPr>
              <w:pStyle w:val="null3"/>
              <w:jc w:val="center"/>
            </w:pPr>
            <w:r>
              <w:rPr>
                <w:sz w:val="22"/>
              </w:rPr>
              <w:t>日期</w:t>
            </w:r>
          </w:p>
        </w:tc>
        <w:tc>
          <w:tcPr>
            <w:tcW w:type="dxa" w:w="10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进货</w:t>
            </w:r>
          </w:p>
          <w:p>
            <w:pPr>
              <w:pStyle w:val="null3"/>
              <w:jc w:val="center"/>
            </w:pPr>
            <w:r>
              <w:rPr>
                <w:sz w:val="22"/>
              </w:rPr>
              <w:t>数量</w:t>
            </w:r>
          </w:p>
        </w:tc>
        <w:tc>
          <w:tcPr>
            <w:tcW w:type="dxa" w:w="1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生产商</w:t>
            </w:r>
          </w:p>
          <w:p>
            <w:pPr>
              <w:pStyle w:val="null3"/>
              <w:jc w:val="center"/>
            </w:pPr>
            <w:r>
              <w:rPr>
                <w:sz w:val="22"/>
              </w:rPr>
              <w:t>名称</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验收</w:t>
            </w:r>
          </w:p>
          <w:p>
            <w:pPr>
              <w:pStyle w:val="null3"/>
              <w:jc w:val="center"/>
            </w:pPr>
            <w:r>
              <w:rPr>
                <w:sz w:val="22"/>
              </w:rPr>
              <w:t>部门</w:t>
            </w:r>
          </w:p>
        </w:tc>
        <w:tc>
          <w:tcPr>
            <w:tcW w:type="dxa" w:w="1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验收</w:t>
            </w:r>
          </w:p>
          <w:p>
            <w:pPr>
              <w:pStyle w:val="null3"/>
              <w:jc w:val="center"/>
            </w:pPr>
            <w:r>
              <w:rPr>
                <w:sz w:val="22"/>
              </w:rPr>
              <w:t>时间</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退货</w:t>
            </w:r>
          </w:p>
          <w:p>
            <w:pPr>
              <w:pStyle w:val="null3"/>
              <w:jc w:val="center"/>
            </w:pPr>
            <w:r>
              <w:rPr>
                <w:sz w:val="22"/>
              </w:rPr>
              <w:t>数量</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退货原因</w:t>
            </w:r>
          </w:p>
        </w:tc>
        <w:tc>
          <w:tcPr>
            <w:tcW w:type="dxa" w:w="7095"/>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退货申请人</w:t>
            </w:r>
          </w:p>
        </w:tc>
        <w:tc>
          <w:tcPr>
            <w:tcW w:type="dxa" w:w="2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甲方意见</w:t>
            </w:r>
          </w:p>
        </w:tc>
        <w:tc>
          <w:tcPr>
            <w:tcW w:type="dxa" w:w="283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签名：</w:t>
            </w:r>
          </w:p>
          <w:p>
            <w:pPr>
              <w:pStyle w:val="null3"/>
              <w:jc w:val="right"/>
            </w:pPr>
            <w:r>
              <w:rPr>
                <w:sz w:val="22"/>
              </w:rPr>
              <w:t>年</w:t>
            </w:r>
            <w:r>
              <w:rPr>
                <w:sz w:val="21"/>
              </w:rPr>
              <w:t xml:space="preserve">  </w:t>
            </w:r>
            <w:r>
              <w:rPr>
                <w:sz w:val="22"/>
              </w:rPr>
              <w:t>月</w:t>
            </w:r>
            <w:r>
              <w:rPr>
                <w:sz w:val="21"/>
              </w:rPr>
              <w:t xml:space="preserve">   </w:t>
            </w:r>
            <w:r>
              <w:rPr>
                <w:sz w:val="22"/>
              </w:rPr>
              <w:t>日</w:t>
            </w:r>
          </w:p>
        </w:tc>
      </w:tr>
      <w:tr>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乙方</w:t>
            </w:r>
            <w:r>
              <w:rPr>
                <w:sz w:val="22"/>
              </w:rPr>
              <w:t>签名</w:t>
            </w:r>
          </w:p>
        </w:tc>
        <w:tc>
          <w:tcPr>
            <w:tcW w:type="dxa" w:w="245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4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bl>
    <w:p>
      <w:pPr>
        <w:pStyle w:val="null3"/>
        <w:ind w:firstLine="440"/>
        <w:jc w:val="left"/>
      </w:pPr>
      <w:r>
        <w:rPr>
          <w:sz w:val="22"/>
        </w:rPr>
        <w:t>7</w:t>
      </w:r>
      <w:r>
        <w:rPr>
          <w:sz w:val="22"/>
        </w:rPr>
        <w:t>、验收记录</w:t>
      </w:r>
    </w:p>
    <w:p>
      <w:pPr>
        <w:pStyle w:val="null3"/>
        <w:ind w:firstLine="440"/>
        <w:jc w:val="left"/>
      </w:pPr>
      <w:r>
        <w:rPr>
          <w:sz w:val="22"/>
        </w:rPr>
        <w:t>对每次验收的货物均记录货物名称、数量、验收情况等事项，并由送货人签名确认。</w:t>
      </w:r>
    </w:p>
    <w:p>
      <w:pPr>
        <w:pStyle w:val="null3"/>
        <w:ind w:firstLine="440"/>
        <w:jc w:val="left"/>
      </w:pPr>
      <w:r>
        <w:rPr>
          <w:sz w:val="22"/>
        </w:rPr>
        <w:t>8</w:t>
      </w:r>
      <w:r>
        <w:rPr>
          <w:sz w:val="22"/>
        </w:rPr>
        <w:t>、乙方负责甲方指定的</w:t>
      </w:r>
      <w:r>
        <w:rPr>
          <w:sz w:val="22"/>
        </w:rPr>
        <w:t>8</w:t>
      </w:r>
      <w:r>
        <w:rPr>
          <w:sz w:val="22"/>
        </w:rPr>
        <w:t>个饭堂的详细地址如下：</w:t>
      </w:r>
    </w:p>
    <w:p>
      <w:pPr>
        <w:pStyle w:val="null3"/>
        <w:numPr>
          <w:ilvl w:val="0"/>
          <w:numId w:val="1"/>
        </w:numPr>
        <w:jc w:val="left"/>
      </w:pPr>
      <w:r>
        <w:rPr>
          <w:sz w:val="22"/>
        </w:rPr>
        <w:t>民乐分队地址：佛山市南海区西樵镇百东大岗西一区</w:t>
      </w:r>
      <w:r>
        <w:rPr>
          <w:sz w:val="22"/>
        </w:rPr>
        <w:t>4</w:t>
      </w:r>
      <w:r>
        <w:rPr>
          <w:sz w:val="22"/>
        </w:rPr>
        <w:t>号</w:t>
      </w:r>
    </w:p>
    <w:p>
      <w:pPr>
        <w:pStyle w:val="null3"/>
        <w:numPr>
          <w:ilvl w:val="0"/>
          <w:numId w:val="1"/>
        </w:numPr>
        <w:jc w:val="left"/>
      </w:pPr>
      <w:r>
        <w:rPr>
          <w:sz w:val="22"/>
        </w:rPr>
        <w:t>西岸分队地址：佛山市南海区西樵镇西岸新墟街</w:t>
      </w:r>
      <w:r>
        <w:rPr>
          <w:sz w:val="22"/>
        </w:rPr>
        <w:t>1</w:t>
      </w:r>
      <w:r>
        <w:rPr>
          <w:sz w:val="22"/>
        </w:rPr>
        <w:t>号</w:t>
      </w:r>
    </w:p>
    <w:p>
      <w:pPr>
        <w:pStyle w:val="null3"/>
        <w:numPr>
          <w:ilvl w:val="0"/>
          <w:numId w:val="1"/>
        </w:numPr>
        <w:jc w:val="left"/>
      </w:pPr>
      <w:r>
        <w:rPr>
          <w:sz w:val="22"/>
        </w:rPr>
        <w:t>西樵派出所本部地址：佛山市南海区西樵镇樵高路</w:t>
      </w:r>
      <w:r>
        <w:rPr>
          <w:sz w:val="22"/>
        </w:rPr>
        <w:t>63</w:t>
      </w:r>
      <w:r>
        <w:rPr>
          <w:sz w:val="22"/>
        </w:rPr>
        <w:t>号</w:t>
      </w:r>
    </w:p>
    <w:p>
      <w:pPr>
        <w:pStyle w:val="null3"/>
        <w:numPr>
          <w:ilvl w:val="0"/>
          <w:numId w:val="1"/>
        </w:numPr>
        <w:jc w:val="left"/>
      </w:pPr>
      <w:r>
        <w:rPr>
          <w:sz w:val="22"/>
        </w:rPr>
        <w:t>官山分队地址</w:t>
      </w:r>
      <w:r>
        <w:rPr>
          <w:sz w:val="22"/>
        </w:rPr>
        <w:t>:</w:t>
      </w:r>
      <w:r>
        <w:rPr>
          <w:sz w:val="22"/>
        </w:rPr>
        <w:t>佛山市南海区西樵镇登山大道东街六巷五号</w:t>
      </w:r>
    </w:p>
    <w:p>
      <w:pPr>
        <w:pStyle w:val="null3"/>
        <w:numPr>
          <w:ilvl w:val="0"/>
          <w:numId w:val="1"/>
        </w:numPr>
        <w:jc w:val="left"/>
      </w:pPr>
      <w:r>
        <w:rPr>
          <w:sz w:val="22"/>
        </w:rPr>
        <w:t>太平分队地址：佛山市南海区西樵镇太平开发区东</w:t>
      </w:r>
      <w:r>
        <w:rPr>
          <w:sz w:val="22"/>
        </w:rPr>
        <w:t>4</w:t>
      </w:r>
      <w:r>
        <w:rPr>
          <w:sz w:val="22"/>
        </w:rPr>
        <w:t>街</w:t>
      </w:r>
      <w:r>
        <w:rPr>
          <w:sz w:val="22"/>
        </w:rPr>
        <w:t>1</w:t>
      </w:r>
      <w:r>
        <w:rPr>
          <w:sz w:val="22"/>
        </w:rPr>
        <w:t>号</w:t>
      </w:r>
    </w:p>
    <w:p>
      <w:pPr>
        <w:pStyle w:val="null3"/>
        <w:numPr>
          <w:ilvl w:val="0"/>
          <w:numId w:val="1"/>
        </w:numPr>
        <w:jc w:val="left"/>
      </w:pPr>
      <w:r>
        <w:rPr>
          <w:sz w:val="22"/>
        </w:rPr>
        <w:t>大同分队地址</w:t>
      </w:r>
      <w:r>
        <w:rPr>
          <w:sz w:val="22"/>
        </w:rPr>
        <w:t>∶</w:t>
      </w:r>
      <w:r>
        <w:rPr>
          <w:sz w:val="22"/>
        </w:rPr>
        <w:t>佛山市南海区西樵镇大同二村三新村</w:t>
      </w:r>
      <w:r>
        <w:rPr>
          <w:sz w:val="22"/>
        </w:rPr>
        <w:t>21</w:t>
      </w:r>
      <w:r>
        <w:rPr>
          <w:sz w:val="22"/>
        </w:rPr>
        <w:t>号</w:t>
      </w:r>
    </w:p>
    <w:p>
      <w:pPr>
        <w:pStyle w:val="null3"/>
        <w:numPr>
          <w:ilvl w:val="0"/>
          <w:numId w:val="1"/>
        </w:numPr>
        <w:jc w:val="left"/>
      </w:pPr>
      <w:r>
        <w:rPr>
          <w:sz w:val="22"/>
        </w:rPr>
        <w:t>联新分队地址</w:t>
      </w:r>
      <w:r>
        <w:rPr>
          <w:sz w:val="22"/>
        </w:rPr>
        <w:t>∶</w:t>
      </w:r>
      <w:r>
        <w:rPr>
          <w:sz w:val="22"/>
        </w:rPr>
        <w:t>佛山市南海区西樵镇轻纺城启沅西路</w:t>
      </w:r>
      <w:r>
        <w:rPr>
          <w:sz w:val="22"/>
        </w:rPr>
        <w:t>1</w:t>
      </w:r>
      <w:r>
        <w:rPr>
          <w:sz w:val="22"/>
        </w:rPr>
        <w:t>号</w:t>
      </w:r>
    </w:p>
    <w:p>
      <w:pPr>
        <w:pStyle w:val="null3"/>
        <w:numPr>
          <w:ilvl w:val="0"/>
          <w:numId w:val="1"/>
        </w:numPr>
        <w:jc w:val="left"/>
      </w:pPr>
      <w:r>
        <w:rPr>
          <w:sz w:val="22"/>
        </w:rPr>
        <w:t>治安战训基地：佛山市南海区西樵镇西樵民乐南塱二街</w:t>
      </w:r>
      <w:r>
        <w:rPr>
          <w:sz w:val="22"/>
        </w:rPr>
        <w:t>122</w:t>
      </w:r>
      <w:r>
        <w:rPr>
          <w:sz w:val="22"/>
        </w:rPr>
        <w:t>号西樵派出所治安战训基地中队（民乐小学斜对面，民乐市场旁）</w:t>
      </w:r>
    </w:p>
    <w:p>
      <w:pPr>
        <w:pStyle w:val="null3"/>
        <w:ind w:firstLine="440"/>
        <w:jc w:val="left"/>
      </w:pPr>
      <w:r>
        <w:rPr>
          <w:sz w:val="22"/>
        </w:rPr>
        <w:t>（四）服务管理规定</w:t>
      </w:r>
    </w:p>
    <w:p>
      <w:pPr>
        <w:pStyle w:val="null3"/>
        <w:ind w:firstLine="440"/>
        <w:jc w:val="left"/>
      </w:pPr>
      <w:r>
        <w:rPr>
          <w:sz w:val="22"/>
        </w:rPr>
        <w:t>1</w:t>
      </w:r>
      <w:r>
        <w:rPr>
          <w:sz w:val="22"/>
        </w:rPr>
        <w:t>、乙方负责甲方指定的</w:t>
      </w:r>
      <w:r>
        <w:rPr>
          <w:sz w:val="22"/>
        </w:rPr>
        <w:t>8</w:t>
      </w:r>
      <w:r>
        <w:rPr>
          <w:sz w:val="22"/>
        </w:rPr>
        <w:t>个饭堂</w:t>
      </w:r>
      <w:r>
        <w:rPr>
          <w:sz w:val="22"/>
        </w:rPr>
        <w:t>(</w:t>
      </w:r>
      <w:r>
        <w:rPr>
          <w:sz w:val="22"/>
        </w:rPr>
        <w:t>派出所本部、官山分队、联新分队、民乐分队、太平分队、大同分队、西岸分队、战训基地</w:t>
      </w:r>
      <w:r>
        <w:rPr>
          <w:sz w:val="22"/>
        </w:rPr>
        <w:t>)</w:t>
      </w:r>
      <w:r>
        <w:rPr>
          <w:sz w:val="22"/>
        </w:rPr>
        <w:t>的食材配送服务，直到项目服务期结束。以上八个饭堂对应的单位统称为</w:t>
      </w:r>
      <w:r>
        <w:rPr>
          <w:sz w:val="22"/>
        </w:rPr>
        <w:t>“</w:t>
      </w:r>
      <w:r>
        <w:rPr>
          <w:sz w:val="22"/>
        </w:rPr>
        <w:t>甲方使用单位</w:t>
      </w:r>
      <w:r>
        <w:rPr>
          <w:sz w:val="22"/>
        </w:rPr>
        <w:t>”</w:t>
      </w:r>
      <w:r>
        <w:rPr>
          <w:sz w:val="22"/>
        </w:rPr>
        <w:t>。</w:t>
      </w:r>
    </w:p>
    <w:p>
      <w:pPr>
        <w:pStyle w:val="null3"/>
        <w:ind w:firstLine="440"/>
        <w:jc w:val="left"/>
      </w:pPr>
      <w:r>
        <w:rPr>
          <w:sz w:val="22"/>
        </w:rPr>
        <w:t>2</w:t>
      </w:r>
      <w:r>
        <w:rPr>
          <w:sz w:val="22"/>
        </w:rPr>
        <w:t>、如甲方不再开设饭堂，则采购合同自动终止。</w:t>
      </w:r>
    </w:p>
    <w:p>
      <w:pPr>
        <w:pStyle w:val="null3"/>
        <w:ind w:firstLine="440"/>
        <w:jc w:val="left"/>
      </w:pPr>
      <w:r>
        <w:rPr>
          <w:sz w:val="22"/>
        </w:rPr>
        <w:t>3</w:t>
      </w:r>
      <w:r>
        <w:rPr>
          <w:sz w:val="22"/>
        </w:rPr>
        <w:t>、乙方与甲方签订采购合同，费用与甲方结算。</w:t>
      </w:r>
    </w:p>
    <w:p>
      <w:pPr>
        <w:pStyle w:val="null3"/>
        <w:ind w:firstLine="440"/>
        <w:jc w:val="left"/>
      </w:pPr>
      <w:r>
        <w:rPr>
          <w:sz w:val="22"/>
        </w:rPr>
        <w:t>4</w:t>
      </w:r>
      <w:r>
        <w:rPr>
          <w:sz w:val="22"/>
        </w:rPr>
        <w:t>、由于项目的统筹安排、立项审批等存在一定的不确定因素，本项目甲方对合同期内产品供应的数量及金额不作任何承诺或保证。乙方在投标前对此应有足够的风险认识，一经投标，即视为乙方愿意无条件承担有关风险并放弃一切与此相关的求偿权利。</w:t>
      </w:r>
    </w:p>
    <w:p>
      <w:pPr>
        <w:pStyle w:val="null3"/>
        <w:ind w:firstLine="440"/>
        <w:jc w:val="left"/>
      </w:pPr>
      <w:r>
        <w:rPr>
          <w:sz w:val="22"/>
        </w:rPr>
        <w:t>5</w:t>
      </w:r>
      <w:r>
        <w:rPr>
          <w:sz w:val="22"/>
        </w:rPr>
        <w:t>、乙方须具备必要的自检能力。乙方每季度须委托第三方具有资质的质检机构对乙方提供的货物进行抽检，并出具检测报告，若抽检发现有不合格产品，甲方有权终止合同，并将结果送交相关职能部门按规定进行处理。</w:t>
      </w:r>
    </w:p>
    <w:p>
      <w:pPr>
        <w:pStyle w:val="null3"/>
        <w:ind w:firstLine="440"/>
        <w:jc w:val="left"/>
      </w:pPr>
      <w:r>
        <w:rPr>
          <w:sz w:val="22"/>
        </w:rPr>
        <w:t>6</w:t>
      </w:r>
      <w:r>
        <w:rPr>
          <w:sz w:val="22"/>
        </w:rPr>
        <w:t>、为保证甲方单位饭堂的正常运作，乙方应具有一定的货物存储能力，以保证物资的正常供应。</w:t>
      </w:r>
    </w:p>
    <w:p>
      <w:pPr>
        <w:pStyle w:val="null3"/>
        <w:ind w:firstLine="440"/>
        <w:jc w:val="left"/>
      </w:pPr>
      <w:r>
        <w:rPr>
          <w:sz w:val="22"/>
        </w:rPr>
        <w:t>7</w:t>
      </w:r>
      <w:r>
        <w:rPr>
          <w:sz w:val="22"/>
        </w:rPr>
        <w:t>、乙方必须明确产品质量安全的责任人。配备足够的食品安全专业技术人员、食品安全管理人员、配送人员、物流管理人员等食品经营有关的人员。乙方须按其投标文件中承诺提供的项目组人员必须按要求投入到本项目中，在合同期内不得擅自更换。乙方如因工作安排或其他原因，需要更换项目组人员时，应事前向甲方书面提出申请，未经甲方同意，不得更换人员。</w:t>
      </w:r>
    </w:p>
    <w:p>
      <w:pPr>
        <w:pStyle w:val="null3"/>
        <w:ind w:firstLine="440"/>
        <w:jc w:val="left"/>
      </w:pPr>
      <w:r>
        <w:rPr>
          <w:sz w:val="22"/>
        </w:rPr>
        <w:t>8</w:t>
      </w:r>
      <w:r>
        <w:rPr>
          <w:sz w:val="22"/>
        </w:rPr>
        <w:t>、甲方有权以书面形式要求乙方更换不能按规定履行合同的人员。</w:t>
      </w:r>
    </w:p>
    <w:p>
      <w:pPr>
        <w:pStyle w:val="null3"/>
        <w:ind w:firstLine="440"/>
        <w:jc w:val="left"/>
      </w:pPr>
      <w:r>
        <w:rPr>
          <w:sz w:val="22"/>
        </w:rPr>
        <w:t>9</w:t>
      </w:r>
      <w:r>
        <w:rPr>
          <w:sz w:val="22"/>
        </w:rPr>
        <w:t>、甲方要求或同意更换的人员，其资历和经验须不低于被更换人员，并须获得甲方的认可，由此产生的费用由乙方承担。</w:t>
      </w:r>
    </w:p>
    <w:p>
      <w:pPr>
        <w:pStyle w:val="null3"/>
        <w:ind w:firstLine="440"/>
        <w:jc w:val="left"/>
      </w:pPr>
      <w:r>
        <w:rPr>
          <w:sz w:val="22"/>
        </w:rPr>
        <w:t>10</w:t>
      </w:r>
      <w:r>
        <w:rPr>
          <w:sz w:val="22"/>
        </w:rPr>
        <w:t>、乙方对其投入的服务人员的人身安全承担全部责任。</w:t>
      </w:r>
    </w:p>
    <w:p>
      <w:pPr>
        <w:pStyle w:val="null3"/>
        <w:ind w:firstLine="440"/>
        <w:jc w:val="left"/>
      </w:pPr>
      <w:r>
        <w:rPr>
          <w:sz w:val="22"/>
        </w:rPr>
        <w:t>11</w:t>
      </w:r>
      <w:r>
        <w:rPr>
          <w:sz w:val="22"/>
        </w:rPr>
        <w:t>、</w:t>
      </w:r>
      <w:r>
        <w:rPr>
          <w:sz w:val="22"/>
        </w:rPr>
        <w:t>乙方应充分理解项目需求，结合以往同类项目经验，制定相应的项目实施方案、</w:t>
      </w:r>
      <w:r>
        <w:rPr>
          <w:sz w:val="22"/>
        </w:rPr>
        <w:t>食材货.源保障</w:t>
      </w:r>
      <w:r>
        <w:rPr>
          <w:sz w:val="22"/>
        </w:rPr>
        <w:t>方案、特殊情况应急方案、</w:t>
      </w:r>
      <w:r>
        <w:rPr>
          <w:sz w:val="22"/>
        </w:rPr>
        <w:t>退换货方案</w:t>
      </w:r>
      <w:r>
        <w:rPr>
          <w:sz w:val="22"/>
        </w:rPr>
        <w:t>等。依据有关法律法规和文件的要求，建立健全的食品安全自查、从业人员健康管理、进货查验记录、食品安全事故处置等相关的管理制度或管理体系，对职工进行食品安全知识培训，加强食品检验工作。鼓励企业符合良好生产规范要求，具备食品检验检测能力，实施危害分析与关键控制点体系。鼓励企业使用各种电子化管理系统（如</w:t>
      </w:r>
      <w:r>
        <w:rPr>
          <w:sz w:val="22"/>
        </w:rPr>
        <w:t>食品安全、冷链运输、仓储出入库、净菜加工、农药残留检测</w:t>
      </w:r>
      <w:r>
        <w:rPr>
          <w:sz w:val="22"/>
        </w:rPr>
        <w:t>等类型）保障食品供应安全，提高食品安全管理水平。鼓励企业自有或有合作的种植养殖基地。鼓励企业为食品公共安全购买不低于</w:t>
      </w:r>
      <w:r>
        <w:rPr>
          <w:sz w:val="22"/>
        </w:rPr>
        <w:t>3000</w:t>
      </w:r>
      <w:r>
        <w:rPr>
          <w:sz w:val="22"/>
        </w:rPr>
        <w:t>万元保额的</w:t>
      </w:r>
      <w:r>
        <w:rPr>
          <w:sz w:val="22"/>
        </w:rPr>
        <w:t>公众责任险或</w:t>
      </w:r>
      <w:r>
        <w:rPr>
          <w:sz w:val="22"/>
        </w:rPr>
        <w:t>食品安全责任保险。</w:t>
      </w:r>
      <w:r>
        <w:rPr>
          <w:sz w:val="22"/>
        </w:rPr>
        <w:t>乙方应为本项目配备一名项目负责人，要求具有本科或以上学历，持有食品检验员高级（三级）或以上证书、</w:t>
      </w:r>
      <w:r>
        <w:rPr>
          <w:sz w:val="22"/>
        </w:rPr>
        <w:t>食品安全管理员证书（或食品安全管理</w:t>
      </w:r>
      <w:r>
        <w:rPr>
          <w:sz w:val="22"/>
        </w:rPr>
        <w:t>人</w:t>
      </w:r>
      <w:r>
        <w:rPr>
          <w:sz w:val="22"/>
        </w:rPr>
        <w:t>员</w:t>
      </w:r>
      <w:r>
        <w:rPr>
          <w:sz w:val="22"/>
        </w:rPr>
        <w:t>考试</w:t>
      </w:r>
      <w:r>
        <w:rPr>
          <w:sz w:val="22"/>
        </w:rPr>
        <w:t>合格证</w:t>
      </w:r>
      <w:r>
        <w:rPr>
          <w:sz w:val="22"/>
        </w:rPr>
        <w:t>明</w:t>
      </w:r>
      <w:r>
        <w:rPr>
          <w:sz w:val="22"/>
        </w:rPr>
        <w:t>）</w:t>
      </w:r>
      <w:r>
        <w:rPr>
          <w:sz w:val="22"/>
        </w:rPr>
        <w:t>以及餐饮服务经理人培训合格证书。</w:t>
      </w:r>
    </w:p>
    <w:p>
      <w:pPr>
        <w:pStyle w:val="null3"/>
        <w:ind w:firstLine="440"/>
        <w:jc w:val="left"/>
      </w:pPr>
      <w:r>
        <w:rPr>
          <w:sz w:val="22"/>
        </w:rPr>
        <w:t>12</w:t>
      </w:r>
      <w:r>
        <w:rPr>
          <w:sz w:val="22"/>
        </w:rPr>
        <w:t>、乙方被解除合同后，甲方组织重新招标。</w:t>
      </w:r>
    </w:p>
    <w:p>
      <w:pPr>
        <w:pStyle w:val="null3"/>
        <w:ind w:firstLine="440"/>
        <w:jc w:val="left"/>
      </w:pPr>
      <w:r>
        <w:rPr>
          <w:sz w:val="22"/>
        </w:rPr>
        <w:t>13</w:t>
      </w:r>
      <w:r>
        <w:rPr>
          <w:sz w:val="22"/>
        </w:rPr>
        <w:t>、本项目合同签订、合同履行及考核标准等按本招标文件的规定执行，如有不尽之处，甲方具有最终解释权。</w:t>
      </w:r>
    </w:p>
    <w:p>
      <w:pPr>
        <w:pStyle w:val="null3"/>
        <w:ind w:firstLine="440"/>
        <w:jc w:val="left"/>
      </w:pPr>
      <w:r>
        <w:rPr>
          <w:sz w:val="22"/>
        </w:rPr>
        <w:t>（五）采购脱贫地区农副产品政策</w:t>
      </w:r>
    </w:p>
    <w:p>
      <w:pPr>
        <w:pStyle w:val="null3"/>
        <w:ind w:firstLine="440"/>
        <w:jc w:val="left"/>
      </w:pPr>
      <w:r>
        <w:rPr>
          <w:sz w:val="22"/>
        </w:rPr>
        <w:t>1</w:t>
      </w:r>
      <w:r>
        <w:rPr>
          <w:sz w:val="22"/>
        </w:rPr>
        <w:t>、根据上级要求，如甲方需定向采购脱贫地区农副产品的，具体采购工作由甲方根据上级相关部门的要求和安排进行采购实施，可由甲方自行按规定采购，或由甲方委托乙方按规定进行采购，乙方应无条件配合甲方定向采购脱贫地区的农副产品。脱困地区的农副产品价格按</w:t>
      </w:r>
      <w:r>
        <w:rPr>
          <w:sz w:val="22"/>
        </w:rPr>
        <w:t>“</w:t>
      </w:r>
      <w:r>
        <w:rPr>
          <w:sz w:val="22"/>
        </w:rPr>
        <w:t>脱贫地区农副产品网络销售平台</w:t>
      </w:r>
      <w:r>
        <w:rPr>
          <w:sz w:val="22"/>
        </w:rPr>
        <w:t>”</w:t>
      </w:r>
      <w:r>
        <w:rPr>
          <w:sz w:val="22"/>
        </w:rPr>
        <w:t>（</w:t>
      </w:r>
      <w:r>
        <w:rPr>
          <w:sz w:val="22"/>
        </w:rPr>
        <w:t>http://cg.fupin832.com</w:t>
      </w:r>
      <w:r>
        <w:rPr>
          <w:sz w:val="22"/>
        </w:rPr>
        <w:t>）和相关政策文件的要求确定。定向采购脱贫地区农副产品所需金额从本项目合同初定金额中支出。</w:t>
      </w:r>
    </w:p>
    <w:p>
      <w:pPr>
        <w:pStyle w:val="null3"/>
        <w:ind w:firstLine="440"/>
        <w:jc w:val="left"/>
      </w:pPr>
      <w:r>
        <w:rPr>
          <w:sz w:val="22"/>
        </w:rPr>
        <w:t>2</w:t>
      </w:r>
      <w:r>
        <w:rPr>
          <w:sz w:val="22"/>
        </w:rPr>
        <w:t>、通过脱贫地区农副产品网络销售平台（简称</w:t>
      </w:r>
      <w:r>
        <w:rPr>
          <w:sz w:val="22"/>
        </w:rPr>
        <w:t>“832</w:t>
      </w:r>
      <w:r>
        <w:rPr>
          <w:sz w:val="22"/>
        </w:rPr>
        <w:t>平台</w:t>
      </w:r>
      <w:r>
        <w:rPr>
          <w:sz w:val="22"/>
        </w:rPr>
        <w:t>”</w:t>
      </w:r>
      <w:r>
        <w:rPr>
          <w:sz w:val="22"/>
        </w:rPr>
        <w:t>）采购农副产品的，具体采购产品类别、数量、预算及时间等由甲方与乙方协商决定。结算款</w:t>
      </w:r>
      <w:r>
        <w:rPr>
          <w:sz w:val="22"/>
        </w:rPr>
        <w:t>=∑</w:t>
      </w:r>
      <w:r>
        <w:rPr>
          <w:sz w:val="22"/>
        </w:rPr>
        <w:t>【</w:t>
      </w:r>
      <w:r>
        <w:rPr>
          <w:sz w:val="22"/>
        </w:rPr>
        <w:t>“832</w:t>
      </w:r>
      <w:r>
        <w:rPr>
          <w:sz w:val="22"/>
        </w:rPr>
        <w:t>平台</w:t>
      </w:r>
      <w:r>
        <w:rPr>
          <w:sz w:val="22"/>
        </w:rPr>
        <w:t>”</w:t>
      </w:r>
      <w:r>
        <w:rPr>
          <w:sz w:val="22"/>
        </w:rPr>
        <w:t>上公示的单价</w:t>
      </w:r>
      <w:r>
        <w:rPr>
          <w:sz w:val="22"/>
        </w:rPr>
        <w:t>×</w:t>
      </w:r>
      <w:r>
        <w:rPr>
          <w:sz w:val="22"/>
        </w:rPr>
        <w:t>实际供货量】。平台成交数据必须保存在甲方单位，供甲方和财政部门查阅。</w:t>
      </w:r>
    </w:p>
    <w:p>
      <w:pPr>
        <w:pStyle w:val="null3"/>
        <w:jc w:val="both"/>
      </w:pPr>
      <w:r>
        <w:rPr>
          <w:sz w:val="22"/>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3"/>
        <w:gridCol w:w="1628"/>
        <w:gridCol w:w="6015"/>
      </w:tblGrid>
      <w:tr>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合同条款</w:t>
            </w:r>
          </w:p>
        </w:tc>
        <w:tc>
          <w:tcPr>
            <w:tcW w:type="dxa" w:w="60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内容</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采购额度上限</w:t>
            </w:r>
          </w:p>
        </w:tc>
        <w:tc>
          <w:tcPr>
            <w:tcW w:type="dxa" w:w="6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本项目采购额度上限为人民币</w:t>
            </w:r>
            <w:r>
              <w:rPr>
                <w:sz w:val="22"/>
              </w:rPr>
              <w:t>9,500,000.00</w:t>
            </w:r>
            <w:r>
              <w:rPr>
                <w:sz w:val="22"/>
              </w:rPr>
              <w:t>元，最终结算支付金额以实际供货量的结算金额为准。</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2</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乙方折扣率（合同折扣率）</w:t>
            </w:r>
          </w:p>
        </w:tc>
        <w:tc>
          <w:tcPr>
            <w:tcW w:type="dxa" w:w="6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本项目采用折扣率报价，折扣率单位为</w:t>
            </w:r>
            <w:r>
              <w:rPr>
                <w:sz w:val="22"/>
              </w:rPr>
              <w:t>“%”</w:t>
            </w:r>
            <w:r>
              <w:rPr>
                <w:sz w:val="22"/>
              </w:rPr>
              <w:t>。乙方所投的折扣率即成为本项目的合同折扣率【</w:t>
            </w:r>
            <w:r>
              <w:rPr>
                <w:sz w:val="22"/>
                <w:b/>
              </w:rPr>
              <w:t>即</w:t>
            </w:r>
            <w:r>
              <w:rPr>
                <w:sz w:val="22"/>
                <w:b/>
              </w:rPr>
              <w:t xml:space="preserve">    %</w:t>
            </w:r>
            <w:r>
              <w:rPr>
                <w:sz w:val="22"/>
                <w:b/>
              </w:rPr>
              <w:t>】</w:t>
            </w:r>
            <w:r>
              <w:rPr>
                <w:sz w:val="22"/>
              </w:rPr>
              <w:t>。服务期内，任何情况下均不改变中标的折扣率。</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3</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合同金额包含内容</w:t>
            </w:r>
          </w:p>
        </w:tc>
        <w:tc>
          <w:tcPr>
            <w:tcW w:type="dxa" w:w="6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w:t>
            </w:r>
            <w:r>
              <w:rPr>
                <w:sz w:val="22"/>
              </w:rPr>
              <w:t>、本项目结算单价及合价必须为全包价，包括但不限于货物采购、初加工自然损耗费用、市场调查、包装、配送运输、装卸、搬运、不合格货物的退换、人工费（社保、节假日慰问金等）、交通、运营、保险、验收、检验、售后服务、税费、其他伴随服务费用及合同实施过程中的应预见和不可预见费用等完成本招标内容所需的一切费用，甲方不再支付任何额外费用。</w:t>
            </w:r>
          </w:p>
          <w:p>
            <w:pPr>
              <w:pStyle w:val="null3"/>
              <w:jc w:val="left"/>
            </w:pPr>
            <w:r>
              <w:rPr>
                <w:sz w:val="22"/>
              </w:rPr>
              <w:t>2</w:t>
            </w:r>
            <w:r>
              <w:rPr>
                <w:sz w:val="22"/>
              </w:rPr>
              <w:t>、乙方在填报价（折扣率）之前，已仔细阅读了本招标文件的所有有关章节以及审查所有相关资料，确保本项目的所有采购范围内的各种价格风险均已包含在投标报价（折扣率）内。开标后，任何因乙方的疏漏而提出的另行支付与本项目相关的任何费用的申请将不被接受。</w:t>
            </w:r>
          </w:p>
          <w:p>
            <w:pPr>
              <w:pStyle w:val="null3"/>
              <w:jc w:val="left"/>
            </w:pPr>
            <w:r>
              <w:rPr>
                <w:sz w:val="22"/>
              </w:rPr>
              <w:t>3</w:t>
            </w:r>
            <w:r>
              <w:rPr>
                <w:sz w:val="22"/>
              </w:rPr>
              <w:t>、合同中，以采购额度上限人民币</w:t>
            </w:r>
            <w:r>
              <w:rPr>
                <w:sz w:val="22"/>
              </w:rPr>
              <w:t>9,500,000.00</w:t>
            </w:r>
            <w:r>
              <w:rPr>
                <w:sz w:val="22"/>
              </w:rPr>
              <w:t>元为合同总金额。</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4</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结算方式</w:t>
            </w:r>
          </w:p>
        </w:tc>
        <w:tc>
          <w:tcPr>
            <w:tcW w:type="dxa" w:w="6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1</w:t>
            </w:r>
            <w:r>
              <w:rPr>
                <w:sz w:val="22"/>
              </w:rPr>
              <w:t>、合同结算价：</w:t>
            </w:r>
          </w:p>
          <w:p>
            <w:pPr>
              <w:pStyle w:val="null3"/>
              <w:jc w:val="left"/>
            </w:pPr>
            <w:r>
              <w:rPr>
                <w:sz w:val="22"/>
              </w:rPr>
              <w:t>单项结算价</w:t>
            </w:r>
            <w:r>
              <w:rPr>
                <w:sz w:val="22"/>
              </w:rPr>
              <w:t>=</w:t>
            </w:r>
            <w:r>
              <w:rPr>
                <w:sz w:val="22"/>
              </w:rPr>
              <w:t>供货价</w:t>
            </w:r>
            <w:r>
              <w:rPr>
                <w:sz w:val="22"/>
              </w:rPr>
              <w:t>×</w:t>
            </w:r>
            <w:r>
              <w:rPr>
                <w:sz w:val="22"/>
              </w:rPr>
              <w:t>月度实际供货数量。</w:t>
            </w:r>
          </w:p>
          <w:p>
            <w:pPr>
              <w:pStyle w:val="null3"/>
              <w:jc w:val="left"/>
            </w:pPr>
            <w:r>
              <w:rPr>
                <w:sz w:val="22"/>
              </w:rPr>
              <w:t>供货价</w:t>
            </w:r>
            <w:r>
              <w:rPr>
                <w:sz w:val="22"/>
              </w:rPr>
              <w:t>=</w:t>
            </w:r>
            <w:r>
              <w:rPr>
                <w:sz w:val="22"/>
              </w:rPr>
              <w:t>甲方核定的结算基准价</w:t>
            </w:r>
            <w:r>
              <w:rPr>
                <w:sz w:val="22"/>
              </w:rPr>
              <w:t>×</w:t>
            </w:r>
            <w:r>
              <w:rPr>
                <w:sz w:val="22"/>
              </w:rPr>
              <w:t>合同折扣率</w:t>
            </w:r>
          </w:p>
          <w:p>
            <w:pPr>
              <w:pStyle w:val="null3"/>
              <w:jc w:val="left"/>
            </w:pPr>
            <w:r>
              <w:rPr>
                <w:sz w:val="22"/>
              </w:rPr>
              <w:t>总结算价为各单项结算价之和</w:t>
            </w:r>
            <w:r>
              <w:rPr>
                <w:sz w:val="21"/>
              </w:rPr>
              <w:t>并且扣除违约金或赔偿金（如有）</w:t>
            </w:r>
            <w:r>
              <w:rPr>
                <w:sz w:val="22"/>
              </w:rPr>
              <w:t>。</w:t>
            </w:r>
          </w:p>
          <w:p>
            <w:pPr>
              <w:pStyle w:val="null3"/>
              <w:jc w:val="left"/>
            </w:pPr>
            <w:r>
              <w:rPr>
                <w:sz w:val="22"/>
              </w:rPr>
              <w:t>2</w:t>
            </w:r>
            <w:r>
              <w:rPr>
                <w:sz w:val="22"/>
              </w:rPr>
              <w:t>、结算基准价为佛山市发展和改革局在官方网站上公布的《佛山市五区农副产品市场零售价格表》（</w:t>
            </w:r>
            <w:r>
              <w:rPr>
                <w:sz w:val="22"/>
              </w:rPr>
              <w:t>http://fsdr.foshan.gov.cn/fsfgj/fhj/bmcx/jgcx/nfcp/tqjg/</w:t>
            </w:r>
            <w:r>
              <w:rPr>
                <w:sz w:val="22"/>
              </w:rPr>
              <w:t>）中对应食材的价格作为计价基础，采用南海区每月</w:t>
            </w:r>
            <w:r>
              <w:rPr>
                <w:sz w:val="22"/>
              </w:rPr>
              <w:t>1</w:t>
            </w:r>
            <w:r>
              <w:rPr>
                <w:sz w:val="22"/>
              </w:rPr>
              <w:t>日和</w:t>
            </w:r>
            <w:r>
              <w:rPr>
                <w:sz w:val="22"/>
              </w:rPr>
              <w:t>15</w:t>
            </w:r>
            <w:r>
              <w:rPr>
                <w:sz w:val="22"/>
              </w:rPr>
              <w:t>日（如遇节假日则顺延至最近的一个工作日）对应产品价格的平均价格作为当月结算基准价。网站没有公布的食品价格，则以甲方当地卜蜂莲花或地方大型肉菜市场的正常销售价格的价格较低者为结算基准价（以乙方提供卜蜂莲花或地方大型肉菜市场相应货品价格图片为准，甲方可在双方确定结算基准价的同一天到对应商场进行抽查拍照进行取证，以便比对）。</w:t>
            </w:r>
          </w:p>
          <w:p>
            <w:pPr>
              <w:pStyle w:val="null3"/>
              <w:jc w:val="left"/>
            </w:pPr>
            <w:r>
              <w:rPr>
                <w:sz w:val="22"/>
              </w:rPr>
              <w:t>3</w:t>
            </w:r>
            <w:r>
              <w:rPr>
                <w:sz w:val="22"/>
              </w:rPr>
              <w:t>、在服务期内，网站没有公布的食品价格，若乙方提供卜蜂莲花或地方大型肉菜市场相应货品价格图片，与甲方抽查结果不一致的，由甲方作如下处理：第一次出现此类情形的，将扣除乙方上月总结算款的</w:t>
            </w:r>
            <w:r>
              <w:rPr>
                <w:sz w:val="22"/>
              </w:rPr>
              <w:t>2%</w:t>
            </w:r>
            <w:r>
              <w:rPr>
                <w:sz w:val="22"/>
              </w:rPr>
              <w:t>；第二次出现此类情形的，将扣除乙方上月总结算款的</w:t>
            </w:r>
            <w:r>
              <w:rPr>
                <w:sz w:val="22"/>
              </w:rPr>
              <w:t>5%</w:t>
            </w:r>
            <w:r>
              <w:rPr>
                <w:sz w:val="22"/>
              </w:rPr>
              <w:t>；第三次出现此类情形的，将扣除乙方上月总结算款的</w:t>
            </w:r>
            <w:r>
              <w:rPr>
                <w:sz w:val="22"/>
              </w:rPr>
              <w:t>10%</w:t>
            </w:r>
            <w:r>
              <w:rPr>
                <w:sz w:val="22"/>
              </w:rPr>
              <w:t>；第四次出现此类情形的，将扣除乙方上月总结算款的</w:t>
            </w:r>
            <w:r>
              <w:rPr>
                <w:sz w:val="22"/>
              </w:rPr>
              <w:t>20%</w:t>
            </w:r>
            <w:r>
              <w:rPr>
                <w:sz w:val="22"/>
              </w:rPr>
              <w:t>；第五次出现此类情形的，将扣除乙方上月总结算款的</w:t>
            </w:r>
            <w:r>
              <w:rPr>
                <w:sz w:val="22"/>
              </w:rPr>
              <w:t>30%</w:t>
            </w:r>
            <w:r>
              <w:rPr>
                <w:sz w:val="22"/>
              </w:rPr>
              <w:t>，同时，甲方将没收全部履约保证金，并有权解除合同。</w:t>
            </w:r>
          </w:p>
          <w:p>
            <w:pPr>
              <w:pStyle w:val="null3"/>
              <w:jc w:val="left"/>
            </w:pPr>
            <w:r>
              <w:rPr>
                <w:sz w:val="22"/>
              </w:rPr>
              <w:t>4</w:t>
            </w:r>
            <w:r>
              <w:rPr>
                <w:sz w:val="22"/>
              </w:rPr>
              <w:t>、乙方每月应按甲方要求将各类货物的报价单（按照指定格式）发送至甲方的指定电子邮箱。乙方须在每月</w:t>
            </w:r>
            <w:r>
              <w:rPr>
                <w:sz w:val="22"/>
              </w:rPr>
              <w:t>20</w:t>
            </w:r>
            <w:r>
              <w:rPr>
                <w:sz w:val="22"/>
              </w:rPr>
              <w:t>日（如遇上</w:t>
            </w:r>
            <w:r>
              <w:rPr>
                <w:sz w:val="22"/>
              </w:rPr>
              <w:t>20</w:t>
            </w:r>
            <w:r>
              <w:rPr>
                <w:sz w:val="22"/>
              </w:rPr>
              <w:t>日是节假日则顺延至最近的一个工作日）前提供当月结算基准价清单，结算基准价经双方确认后均不得随意修改。乙方应根据合同折扣率确认供货价（含税费价），按甲方当月实际采购量制定每月结算清单，结算清单应在次月</w:t>
            </w:r>
            <w:r>
              <w:rPr>
                <w:sz w:val="22"/>
              </w:rPr>
              <w:t>5</w:t>
            </w:r>
            <w:r>
              <w:rPr>
                <w:sz w:val="22"/>
              </w:rPr>
              <w:t>日（如遇上</w:t>
            </w:r>
            <w:r>
              <w:rPr>
                <w:sz w:val="22"/>
              </w:rPr>
              <w:t>5</w:t>
            </w:r>
            <w:r>
              <w:rPr>
                <w:sz w:val="22"/>
              </w:rPr>
              <w:t>日是节假日则顺延至最近的一个工作日）前交甲方确认。</w:t>
            </w:r>
          </w:p>
          <w:p>
            <w:pPr>
              <w:pStyle w:val="null3"/>
              <w:jc w:val="left"/>
            </w:pPr>
            <w:r>
              <w:rPr>
                <w:sz w:val="22"/>
              </w:rPr>
              <w:t>5</w:t>
            </w:r>
            <w:r>
              <w:rPr>
                <w:sz w:val="22"/>
              </w:rPr>
              <w:t>、乙方所提供的产品必须价格合理。在服务期内，甲方支付的结算金额累计最高不超过人民币</w:t>
            </w:r>
            <w:r>
              <w:rPr>
                <w:sz w:val="22"/>
              </w:rPr>
              <w:t>9,500,000.00</w:t>
            </w:r>
            <w:r>
              <w:rPr>
                <w:sz w:val="22"/>
              </w:rPr>
              <w:t>元。</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5</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项目服务地点</w:t>
            </w:r>
          </w:p>
        </w:tc>
        <w:tc>
          <w:tcPr>
            <w:tcW w:type="dxa" w:w="6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甲方指定的食材配送地点共</w:t>
            </w:r>
            <w:r>
              <w:rPr>
                <w:sz w:val="22"/>
              </w:rPr>
              <w:t>8</w:t>
            </w:r>
            <w:r>
              <w:rPr>
                <w:sz w:val="22"/>
              </w:rPr>
              <w:t>个，分别为派出所本部、官山分队、联新分队、民乐分队、太平分队、大同分队、西岸分队、战训基地。</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6</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合同履行期限</w:t>
            </w:r>
          </w:p>
        </w:tc>
        <w:tc>
          <w:tcPr>
            <w:tcW w:type="dxa" w:w="6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自合同约定履行之日起</w:t>
            </w:r>
            <w:r>
              <w:rPr>
                <w:sz w:val="22"/>
              </w:rPr>
              <w:t>2</w:t>
            </w:r>
            <w:r>
              <w:rPr>
                <w:sz w:val="22"/>
              </w:rPr>
              <w:t>年或结算金额累计达到采购额度后结束。</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7</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合同签订方式及情况</w:t>
            </w:r>
          </w:p>
        </w:tc>
        <w:tc>
          <w:tcPr>
            <w:tcW w:type="dxa" w:w="6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一次性签订本项目采购合同。</w:t>
            </w:r>
          </w:p>
          <w:p>
            <w:pPr>
              <w:pStyle w:val="null3"/>
              <w:jc w:val="both"/>
            </w:pPr>
            <w:r>
              <w:rPr>
                <w:sz w:val="22"/>
              </w:rPr>
              <w:t>服务期起止时间：</w:t>
            </w:r>
            <w:r>
              <w:rPr>
                <w:sz w:val="22"/>
                <w:u w:val="single"/>
              </w:rPr>
              <w:t>202</w:t>
            </w:r>
            <w:r>
              <w:rPr>
                <w:sz w:val="22"/>
                <w:u w:val="single"/>
              </w:rPr>
              <w:t>6</w:t>
            </w:r>
            <w:r>
              <w:rPr>
                <w:sz w:val="22"/>
              </w:rPr>
              <w:t>年</w:t>
            </w:r>
            <w:r>
              <w:rPr>
                <w:sz w:val="21"/>
                <w:u w:val="single"/>
              </w:rPr>
              <w:t xml:space="preserve">  </w:t>
            </w:r>
            <w:r>
              <w:rPr>
                <w:sz w:val="22"/>
              </w:rPr>
              <w:t>月</w:t>
            </w:r>
            <w:r>
              <w:rPr>
                <w:sz w:val="21"/>
                <w:u w:val="single"/>
              </w:rPr>
              <w:t xml:space="preserve">  </w:t>
            </w:r>
            <w:r>
              <w:rPr>
                <w:sz w:val="22"/>
              </w:rPr>
              <w:t>日至</w:t>
            </w:r>
            <w:r>
              <w:rPr>
                <w:sz w:val="22"/>
                <w:u w:val="single"/>
              </w:rPr>
              <w:t>202</w:t>
            </w:r>
            <w:r>
              <w:rPr>
                <w:sz w:val="22"/>
                <w:u w:val="single"/>
              </w:rPr>
              <w:t>7</w:t>
            </w:r>
            <w:r>
              <w:rPr>
                <w:sz w:val="22"/>
              </w:rPr>
              <w:t>年</w:t>
            </w:r>
            <w:r>
              <w:rPr>
                <w:sz w:val="21"/>
                <w:u w:val="single"/>
              </w:rPr>
              <w:t xml:space="preserve">  </w:t>
            </w:r>
            <w:r>
              <w:rPr>
                <w:sz w:val="22"/>
              </w:rPr>
              <w:t>月</w:t>
            </w:r>
            <w:r>
              <w:rPr>
                <w:sz w:val="21"/>
                <w:u w:val="single"/>
              </w:rPr>
              <w:t xml:space="preserve">  </w:t>
            </w:r>
            <w:r>
              <w:rPr>
                <w:sz w:val="22"/>
              </w:rPr>
              <w:t>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8</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b/>
              </w:rPr>
              <w:t>付款方式</w:t>
            </w:r>
          </w:p>
        </w:tc>
        <w:tc>
          <w:tcPr>
            <w:tcW w:type="dxa" w:w="6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由甲方按下列程序付款：</w:t>
            </w:r>
          </w:p>
          <w:p>
            <w:pPr>
              <w:pStyle w:val="null3"/>
              <w:jc w:val="left"/>
            </w:pPr>
            <w:r>
              <w:rPr>
                <w:sz w:val="22"/>
              </w:rPr>
              <w:t>1</w:t>
            </w:r>
            <w:r>
              <w:rPr>
                <w:sz w:val="22"/>
              </w:rPr>
              <w:t>、服务费用按月结算支付，在办理付款手续之前双方须对供应货物的品种、数量、单价、金额进行统计，并结合考核及抽查等引起的费用扣除情况（如有）进行计算，经双方核实无误后进行结算支付。</w:t>
            </w:r>
          </w:p>
          <w:p>
            <w:pPr>
              <w:pStyle w:val="null3"/>
              <w:jc w:val="left"/>
            </w:pPr>
            <w:r>
              <w:rPr>
                <w:sz w:val="22"/>
              </w:rPr>
              <w:t>2</w:t>
            </w:r>
            <w:r>
              <w:rPr>
                <w:sz w:val="22"/>
              </w:rPr>
              <w:t>、乙方在完成当月供货服务后，于次月</w:t>
            </w:r>
            <w:r>
              <w:rPr>
                <w:sz w:val="22"/>
              </w:rPr>
              <w:t>15</w:t>
            </w:r>
            <w:r>
              <w:rPr>
                <w:sz w:val="22"/>
              </w:rPr>
              <w:t>日前凭国家正式含税发票向甲方申请付款，甲方收到申请后在</w:t>
            </w:r>
            <w:r>
              <w:rPr>
                <w:sz w:val="22"/>
              </w:rPr>
              <w:t>15</w:t>
            </w:r>
            <w:r>
              <w:rPr>
                <w:sz w:val="22"/>
              </w:rPr>
              <w:t>个工作日内办理相关结算支付手续。</w:t>
            </w:r>
          </w:p>
          <w:p>
            <w:pPr>
              <w:pStyle w:val="null3"/>
              <w:jc w:val="left"/>
            </w:pPr>
            <w:r>
              <w:rPr>
                <w:sz w:val="22"/>
              </w:rPr>
              <w:t>3</w:t>
            </w:r>
            <w:r>
              <w:rPr>
                <w:sz w:val="22"/>
              </w:rPr>
              <w:t>、乙方凭以下有效文件与甲方结算：</w:t>
            </w:r>
          </w:p>
          <w:p>
            <w:pPr>
              <w:pStyle w:val="null3"/>
              <w:jc w:val="left"/>
            </w:pPr>
            <w:r>
              <w:rPr>
                <w:sz w:val="22"/>
              </w:rPr>
              <w:t>（</w:t>
            </w:r>
            <w:r>
              <w:rPr>
                <w:sz w:val="22"/>
              </w:rPr>
              <w:t>1</w:t>
            </w:r>
            <w:r>
              <w:rPr>
                <w:sz w:val="22"/>
              </w:rPr>
              <w:t>）合同；</w:t>
            </w:r>
          </w:p>
          <w:p>
            <w:pPr>
              <w:pStyle w:val="null3"/>
              <w:jc w:val="left"/>
            </w:pPr>
            <w:r>
              <w:rPr>
                <w:sz w:val="22"/>
              </w:rPr>
              <w:t>（</w:t>
            </w:r>
            <w:r>
              <w:rPr>
                <w:sz w:val="22"/>
              </w:rPr>
              <w:t>2</w:t>
            </w:r>
            <w:r>
              <w:rPr>
                <w:sz w:val="22"/>
              </w:rPr>
              <w:t>）乙方收货凭证复印件；</w:t>
            </w:r>
          </w:p>
          <w:p>
            <w:pPr>
              <w:pStyle w:val="null3"/>
              <w:jc w:val="left"/>
            </w:pPr>
            <w:r>
              <w:rPr>
                <w:sz w:val="22"/>
              </w:rPr>
              <w:t>（</w:t>
            </w:r>
            <w:r>
              <w:rPr>
                <w:sz w:val="22"/>
              </w:rPr>
              <w:t>3</w:t>
            </w:r>
            <w:r>
              <w:rPr>
                <w:sz w:val="22"/>
              </w:rPr>
              <w:t>）乙方开具的正式发票；</w:t>
            </w:r>
          </w:p>
          <w:p>
            <w:pPr>
              <w:pStyle w:val="null3"/>
              <w:jc w:val="left"/>
            </w:pPr>
            <w:r>
              <w:rPr>
                <w:sz w:val="22"/>
              </w:rPr>
              <w:t>（</w:t>
            </w:r>
            <w:r>
              <w:rPr>
                <w:sz w:val="22"/>
              </w:rPr>
              <w:t>4</w:t>
            </w:r>
            <w:r>
              <w:rPr>
                <w:sz w:val="22"/>
              </w:rPr>
              <w:t>）中标通知书。</w:t>
            </w:r>
          </w:p>
          <w:p>
            <w:pPr>
              <w:pStyle w:val="null3"/>
              <w:jc w:val="left"/>
            </w:pPr>
            <w:r>
              <w:rPr>
                <w:sz w:val="22"/>
              </w:rPr>
              <w:t>4</w:t>
            </w:r>
            <w:r>
              <w:rPr>
                <w:sz w:val="22"/>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9</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b/>
              </w:rPr>
              <w:t>履约保证金</w:t>
            </w:r>
          </w:p>
        </w:tc>
        <w:tc>
          <w:tcPr>
            <w:tcW w:type="dxa" w:w="6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乙方须交纳履约保证金，规定如下：</w:t>
            </w:r>
          </w:p>
          <w:p>
            <w:pPr>
              <w:pStyle w:val="null3"/>
              <w:jc w:val="left"/>
            </w:pPr>
            <w:r>
              <w:rPr>
                <w:sz w:val="22"/>
              </w:rPr>
              <w:t>1</w:t>
            </w:r>
            <w:r>
              <w:rPr>
                <w:sz w:val="22"/>
              </w:rPr>
              <w:t>、签订合同后</w:t>
            </w:r>
            <w:r>
              <w:rPr>
                <w:sz w:val="22"/>
              </w:rPr>
              <w:t>10</w:t>
            </w:r>
            <w:r>
              <w:rPr>
                <w:sz w:val="22"/>
              </w:rPr>
              <w:t>个工作日内，乙方须向甲方支付合同总金额</w:t>
            </w:r>
            <w:r>
              <w:rPr>
                <w:sz w:val="22"/>
              </w:rPr>
              <w:t>2%</w:t>
            </w:r>
            <w:r>
              <w:rPr>
                <w:sz w:val="22"/>
              </w:rPr>
              <w:t>【</w:t>
            </w:r>
            <w:r>
              <w:rPr>
                <w:sz w:val="22"/>
                <w:b/>
              </w:rPr>
              <w:t>即</w:t>
            </w:r>
            <w:r>
              <w:rPr>
                <w:sz w:val="21"/>
                <w:b/>
                <w:u w:val="single"/>
              </w:rPr>
              <w:t xml:space="preserve">       </w:t>
            </w:r>
            <w:r>
              <w:rPr>
                <w:sz w:val="22"/>
                <w:b/>
              </w:rPr>
              <w:t>元</w:t>
            </w:r>
            <w:r>
              <w:rPr>
                <w:sz w:val="22"/>
              </w:rPr>
              <w:t>】（金额取整至元位）作为履约保证金。</w:t>
            </w:r>
          </w:p>
          <w:p>
            <w:pPr>
              <w:pStyle w:val="null3"/>
              <w:jc w:val="left"/>
            </w:pPr>
            <w:r>
              <w:rPr>
                <w:sz w:val="22"/>
              </w:rPr>
              <w:t>2</w:t>
            </w:r>
            <w:r>
              <w:rPr>
                <w:sz w:val="22"/>
              </w:rPr>
              <w:t>、交纳方式：乙方自主选择以支票、汇票、本票、保函等非现金形式提交履约保证金。支持乙方提交电子保函，乙方可通过广东省政府采购智慧云平台金融服务中心在线办理电子履约保函业务。</w:t>
            </w:r>
          </w:p>
          <w:p>
            <w:pPr>
              <w:pStyle w:val="null3"/>
              <w:jc w:val="left"/>
            </w:pPr>
            <w:r>
              <w:rPr>
                <w:sz w:val="22"/>
              </w:rPr>
              <w:t>3</w:t>
            </w:r>
            <w:r>
              <w:rPr>
                <w:sz w:val="22"/>
              </w:rPr>
              <w:t>、若乙方不按要求缴纳履约保证金的，将视作乙方违约，甲方有权解除合同。</w:t>
            </w:r>
          </w:p>
          <w:p>
            <w:pPr>
              <w:pStyle w:val="null3"/>
              <w:jc w:val="left"/>
            </w:pPr>
            <w:r>
              <w:rPr>
                <w:sz w:val="22"/>
              </w:rPr>
              <w:t>4</w:t>
            </w:r>
            <w:r>
              <w:rPr>
                <w:sz w:val="22"/>
              </w:rPr>
              <w:t>、退还规定：合同执行期间，乙方无违约情况的，或乙方有违约责任但已履行完毕，未发生被没收全部履约保证金情况的，甲方在合同期满后</w:t>
            </w:r>
            <w:r>
              <w:rPr>
                <w:sz w:val="22"/>
              </w:rPr>
              <w:t>15</w:t>
            </w:r>
            <w:r>
              <w:rPr>
                <w:sz w:val="22"/>
              </w:rPr>
              <w:t>日内以非现金形式一次性无息退还履约保证金给乙方。（注：因甲方须通过财政支付流程退还，甲方在前款规定的退还时间为向政府采购支付部门提出办理财政支付申请手续的时间（不含政府财政支付部门审核的时间），在规定时间内提出支付申请手续后即视为甲方已经按期退还。以保函形式递交履约保证金的，该保函在上述时间之后自动失效，视为已退还。）</w:t>
            </w:r>
          </w:p>
        </w:tc>
      </w:tr>
    </w:tbl>
    <w:p>
      <w:pPr>
        <w:pStyle w:val="null3"/>
        <w:jc w:val="both"/>
      </w:pPr>
      <w:r>
        <w:rPr>
          <w:sz w:val="22"/>
          <w:b/>
        </w:rPr>
        <w:t>四、服务对照执行标准：</w:t>
      </w:r>
    </w:p>
    <w:p>
      <w:pPr>
        <w:pStyle w:val="null3"/>
        <w:ind w:firstLine="440"/>
        <w:jc w:val="both"/>
      </w:pPr>
      <w:r>
        <w:rPr>
          <w:sz w:val="22"/>
        </w:rPr>
        <w:t>1.</w:t>
      </w:r>
      <w:r>
        <w:rPr>
          <w:sz w:val="22"/>
        </w:rPr>
        <w:t>符合中华人民共和国国家和履约地相关安全质量标准、行业技术规范标准；</w:t>
      </w:r>
    </w:p>
    <w:p>
      <w:pPr>
        <w:pStyle w:val="null3"/>
        <w:ind w:firstLine="440"/>
        <w:jc w:val="both"/>
      </w:pPr>
      <w:r>
        <w:rPr>
          <w:sz w:val="22"/>
        </w:rPr>
        <w:t>2.</w:t>
      </w:r>
      <w:r>
        <w:rPr>
          <w:sz w:val="22"/>
        </w:rPr>
        <w:t>符合采购文件和响应承诺中各方共同认可的合理要求；</w:t>
      </w:r>
    </w:p>
    <w:p>
      <w:pPr>
        <w:pStyle w:val="null3"/>
        <w:ind w:firstLine="440"/>
        <w:jc w:val="both"/>
      </w:pPr>
      <w:r>
        <w:rPr>
          <w:sz w:val="22"/>
        </w:rPr>
        <w:t>3.</w:t>
      </w:r>
      <w:r>
        <w:rPr>
          <w:sz w:val="22"/>
        </w:rPr>
        <w:t>上述各类标准与法规必须是有关官方机构最新发布的现行标准版本。</w:t>
      </w:r>
    </w:p>
    <w:p>
      <w:pPr>
        <w:pStyle w:val="null3"/>
        <w:jc w:val="both"/>
      </w:pPr>
      <w:r>
        <w:rPr>
          <w:sz w:val="22"/>
          <w:b/>
        </w:rPr>
        <w:t>五、投诉跟踪服务要求：</w:t>
      </w:r>
    </w:p>
    <w:p>
      <w:pPr>
        <w:pStyle w:val="null3"/>
        <w:ind w:firstLine="440"/>
        <w:jc w:val="both"/>
      </w:pPr>
      <w:r>
        <w:rPr>
          <w:sz w:val="22"/>
        </w:rPr>
        <w:t>1.</w:t>
      </w:r>
      <w:r>
        <w:rPr>
          <w:sz w:val="22"/>
        </w:rPr>
        <w:t>乙方须提供常设的投诉热线服务，并对投诉内容进行及时跟踪、回访。对甲方的投诉与通知，必须按甲方指定的时间内处理完毕，若</w:t>
      </w:r>
      <w:r>
        <w:rPr>
          <w:sz w:val="22"/>
        </w:rPr>
        <w:t>突发事件</w:t>
      </w:r>
      <w:r>
        <w:rPr>
          <w:sz w:val="22"/>
        </w:rPr>
        <w:t>不能在短时间内解决，乙方必须采取应急措施，或按甲方认可的应急方案执行，不得影响甲方的正常工作业务。</w:t>
      </w:r>
    </w:p>
    <w:p>
      <w:pPr>
        <w:pStyle w:val="null3"/>
        <w:ind w:firstLine="440"/>
        <w:jc w:val="both"/>
      </w:pPr>
      <w:r>
        <w:rPr>
          <w:sz w:val="22"/>
        </w:rPr>
        <w:t>2.</w:t>
      </w:r>
      <w:r>
        <w:rPr>
          <w:sz w:val="22"/>
        </w:rPr>
        <w:t>服务期内，甲方有权按本项目的管理要求对乙方进行不定期抽查检查，若对不合格的管理服务提出警告后，仍未得到有效解决时，甲方有权终止管理合同。</w:t>
      </w:r>
    </w:p>
    <w:p>
      <w:pPr>
        <w:pStyle w:val="null3"/>
        <w:ind w:firstLine="440"/>
        <w:jc w:val="both"/>
      </w:pPr>
      <w:r>
        <w:rPr>
          <w:sz w:val="22"/>
        </w:rPr>
        <w:t>3.</w:t>
      </w:r>
      <w:r>
        <w:rPr>
          <w:sz w:val="22"/>
        </w:rPr>
        <w:t>乙方服务机构名称及地址：</w:t>
      </w:r>
    </w:p>
    <w:p>
      <w:pPr>
        <w:pStyle w:val="null3"/>
        <w:ind w:firstLine="440"/>
        <w:jc w:val="both"/>
      </w:pPr>
      <w:r>
        <w:rPr>
          <w:sz w:val="22"/>
        </w:rPr>
        <w:t>联系人</w:t>
      </w:r>
      <w:r>
        <w:rPr>
          <w:sz w:val="22"/>
        </w:rPr>
        <w:t>1</w:t>
      </w:r>
      <w:r>
        <w:rPr>
          <w:sz w:val="22"/>
        </w:rPr>
        <w:t>：          ，联系电话：            ，手机：          ；</w:t>
      </w:r>
    </w:p>
    <w:p>
      <w:pPr>
        <w:pStyle w:val="null3"/>
        <w:ind w:firstLine="440"/>
        <w:jc w:val="both"/>
      </w:pPr>
      <w:r>
        <w:rPr>
          <w:sz w:val="22"/>
        </w:rPr>
        <w:t>联系人</w:t>
      </w:r>
      <w:r>
        <w:rPr>
          <w:sz w:val="22"/>
        </w:rPr>
        <w:t>2</w:t>
      </w:r>
      <w:r>
        <w:rPr>
          <w:sz w:val="22"/>
        </w:rPr>
        <w:t>：          ，联系电话：            ，手机：          ；</w:t>
      </w:r>
    </w:p>
    <w:p>
      <w:pPr>
        <w:pStyle w:val="null3"/>
        <w:ind w:firstLine="440"/>
        <w:jc w:val="both"/>
      </w:pPr>
      <w:r>
        <w:rPr>
          <w:sz w:val="22"/>
        </w:rPr>
        <w:t>服务专线电话：</w:t>
      </w:r>
    </w:p>
    <w:p>
      <w:pPr>
        <w:pStyle w:val="null3"/>
        <w:ind w:firstLine="459"/>
        <w:jc w:val="both"/>
      </w:pPr>
      <w:r>
        <w:rPr>
          <w:sz w:val="22"/>
          <w:b/>
        </w:rPr>
        <w:t>六、服务质量考核</w:t>
      </w:r>
    </w:p>
    <w:p>
      <w:pPr>
        <w:pStyle w:val="null3"/>
        <w:ind w:firstLine="440"/>
        <w:jc w:val="left"/>
      </w:pPr>
      <w:r>
        <w:rPr>
          <w:sz w:val="22"/>
        </w:rPr>
        <w:t>1.</w:t>
      </w:r>
      <w:r>
        <w:rPr>
          <w:sz w:val="22"/>
        </w:rPr>
        <w:t>乙方须及时对甲方提出的存在问题作出响应并实施整改，若不改正，甲方有权终止其供货资格。</w:t>
      </w:r>
    </w:p>
    <w:p>
      <w:pPr>
        <w:pStyle w:val="null3"/>
        <w:ind w:firstLine="440"/>
        <w:jc w:val="left"/>
      </w:pPr>
      <w:r>
        <w:rPr>
          <w:sz w:val="22"/>
        </w:rPr>
        <w:t>2.</w:t>
      </w:r>
      <w:r>
        <w:rPr>
          <w:sz w:val="22"/>
        </w:rPr>
        <w:t>月度考核标准：</w:t>
      </w:r>
    </w:p>
    <w:p>
      <w:pPr>
        <w:pStyle w:val="null3"/>
        <w:ind w:firstLine="440"/>
        <w:jc w:val="left"/>
      </w:pPr>
      <w:r>
        <w:rPr>
          <w:sz w:val="22"/>
        </w:rPr>
        <w:t>甲方每月对乙方进行考核，满分为</w:t>
      </w:r>
      <w:r>
        <w:rPr>
          <w:sz w:val="22"/>
        </w:rPr>
        <w:t>100</w:t>
      </w:r>
      <w:r>
        <w:rPr>
          <w:sz w:val="22"/>
        </w:rPr>
        <w:t>分，合格分为</w:t>
      </w:r>
      <w:r>
        <w:rPr>
          <w:sz w:val="22"/>
        </w:rPr>
        <w:t>80</w:t>
      </w:r>
      <w:r>
        <w:rPr>
          <w:sz w:val="22"/>
        </w:rPr>
        <w:t>分，基准分为</w:t>
      </w:r>
      <w:r>
        <w:rPr>
          <w:sz w:val="22"/>
        </w:rPr>
        <w:t>7</w:t>
      </w:r>
      <w:r>
        <w:rPr>
          <w:sz w:val="22"/>
        </w:rPr>
        <w:t>0</w:t>
      </w:r>
      <w:r>
        <w:rPr>
          <w:sz w:val="22"/>
        </w:rPr>
        <w:t>分。若乙方月度考核得分低于合格分</w:t>
      </w:r>
      <w:r>
        <w:rPr>
          <w:sz w:val="22"/>
        </w:rPr>
        <w:t>80</w:t>
      </w:r>
      <w:r>
        <w:rPr>
          <w:sz w:val="22"/>
        </w:rPr>
        <w:t>分的，在次月进行结算款项时将按上月总结算款的</w:t>
      </w:r>
      <w:r>
        <w:rPr>
          <w:sz w:val="22"/>
        </w:rPr>
        <w:t>80%</w:t>
      </w:r>
      <w:r>
        <w:rPr>
          <w:sz w:val="22"/>
        </w:rPr>
        <w:t>计算。若乙方月度考核得分低于基准分</w:t>
      </w:r>
      <w:r>
        <w:rPr>
          <w:sz w:val="22"/>
        </w:rPr>
        <w:t>7</w:t>
      </w:r>
      <w:r>
        <w:rPr>
          <w:sz w:val="22"/>
        </w:rPr>
        <w:t>0</w:t>
      </w:r>
      <w:r>
        <w:rPr>
          <w:sz w:val="22"/>
        </w:rPr>
        <w:t>分次数达到</w:t>
      </w:r>
      <w:r>
        <w:rPr>
          <w:sz w:val="22"/>
        </w:rPr>
        <w:t>1</w:t>
      </w:r>
      <w:r>
        <w:rPr>
          <w:sz w:val="22"/>
        </w:rPr>
        <w:t>次，</w:t>
      </w:r>
      <w:r>
        <w:rPr>
          <w:sz w:val="22"/>
        </w:rPr>
        <w:t>给予口头警告并视情节严重程度扣除其上月货款的</w:t>
      </w:r>
      <w:r>
        <w:rPr>
          <w:sz w:val="22"/>
        </w:rPr>
        <w:t>5%-10%</w:t>
      </w:r>
      <w:r>
        <w:rPr>
          <w:sz w:val="22"/>
        </w:rPr>
        <w:t>作为合同违约金</w:t>
      </w:r>
      <w:r>
        <w:rPr>
          <w:sz w:val="22"/>
        </w:rPr>
        <w:t>。</w:t>
      </w:r>
      <w:r>
        <w:rPr>
          <w:sz w:val="22"/>
        </w:rPr>
        <w:t>若</w:t>
      </w:r>
      <w:r>
        <w:rPr>
          <w:sz w:val="22"/>
        </w:rPr>
        <w:t>乙方</w:t>
      </w:r>
      <w:r>
        <w:rPr>
          <w:sz w:val="22"/>
        </w:rPr>
        <w:t>月度考核得分低于基准分</w:t>
      </w:r>
      <w:r>
        <w:rPr>
          <w:sz w:val="22"/>
        </w:rPr>
        <w:t>7</w:t>
      </w:r>
      <w:r>
        <w:rPr>
          <w:sz w:val="22"/>
        </w:rPr>
        <w:t>0</w:t>
      </w:r>
      <w:r>
        <w:rPr>
          <w:sz w:val="22"/>
        </w:rPr>
        <w:t>分次数达到</w:t>
      </w:r>
      <w:r>
        <w:rPr>
          <w:sz w:val="22"/>
        </w:rPr>
        <w:t>2</w:t>
      </w:r>
      <w:r>
        <w:rPr>
          <w:sz w:val="22"/>
        </w:rPr>
        <w:t>次，或乙方被所服务的饭堂有效投诉达</w:t>
      </w:r>
      <w:r>
        <w:rPr>
          <w:sz w:val="22"/>
        </w:rPr>
        <w:t>3</w:t>
      </w:r>
      <w:r>
        <w:rPr>
          <w:sz w:val="22"/>
        </w:rPr>
        <w:t>次（有效投诉确定：有确凿证据证明乙方未按采购文件要求供货或者所提供的货物不符合相应货物质量要求）的，甲方有权解除合同</w:t>
      </w:r>
      <w:r>
        <w:rPr>
          <w:sz w:val="22"/>
        </w:rPr>
        <w:t>并且扣除所欠货款的</w:t>
      </w:r>
      <w:r>
        <w:rPr>
          <w:sz w:val="22"/>
        </w:rPr>
        <w:t>15%</w:t>
      </w:r>
      <w:r>
        <w:rPr>
          <w:sz w:val="22"/>
        </w:rPr>
        <w:t>作为合同违约金</w:t>
      </w:r>
      <w:r>
        <w:rPr>
          <w:sz w:val="22"/>
        </w:rPr>
        <w:t>。</w:t>
      </w:r>
      <w:r>
        <w:rPr>
          <w:sz w:val="22"/>
        </w:rPr>
        <w:t>服务期内累计</w:t>
      </w:r>
      <w:r>
        <w:rPr>
          <w:sz w:val="22"/>
        </w:rPr>
        <w:t>3</w:t>
      </w:r>
      <w:r>
        <w:rPr>
          <w:sz w:val="22"/>
        </w:rPr>
        <w:t>次考核分数</w:t>
      </w:r>
      <w:r>
        <w:rPr>
          <w:sz w:val="22"/>
        </w:rPr>
        <w:t>低于基准分</w:t>
      </w:r>
      <w:r>
        <w:rPr>
          <w:sz w:val="22"/>
        </w:rPr>
        <w:t>7</w:t>
      </w:r>
      <w:r>
        <w:rPr>
          <w:sz w:val="22"/>
        </w:rPr>
        <w:t>0</w:t>
      </w:r>
      <w:r>
        <w:rPr>
          <w:sz w:val="22"/>
        </w:rPr>
        <w:t>分的，</w:t>
      </w:r>
      <w:r>
        <w:rPr>
          <w:sz w:val="22"/>
        </w:rPr>
        <w:t>甲方</w:t>
      </w:r>
      <w:r>
        <w:rPr>
          <w:sz w:val="22"/>
        </w:rPr>
        <w:t>有权单方面终止合同</w:t>
      </w:r>
      <w:r>
        <w:rPr>
          <w:sz w:val="22"/>
        </w:rPr>
        <w:t>并且扣除货款的</w:t>
      </w:r>
      <w:r>
        <w:rPr>
          <w:sz w:val="22"/>
        </w:rPr>
        <w:t>30%</w:t>
      </w:r>
      <w:r>
        <w:rPr>
          <w:sz w:val="22"/>
        </w:rPr>
        <w:t>作为违约金</w:t>
      </w:r>
      <w:r>
        <w:rPr>
          <w:sz w:val="22"/>
        </w:rPr>
        <w:t>。以下考核细则仅供参考，具体细则将由甲方根据实际情况制定和调整：</w:t>
      </w:r>
    </w:p>
    <w:tbl>
      <w:tblPr>
        <w:tblW w:w="0" w:type="auto"/>
        <w:tblBorders>
          <w:top w:val="none" w:color="000000" w:sz="4"/>
          <w:left w:val="none" w:color="000000" w:sz="4"/>
          <w:bottom w:val="none" w:color="000000" w:sz="4"/>
          <w:right w:val="none" w:color="000000" w:sz="4"/>
          <w:insideH w:val="none"/>
          <w:insideV w:val="none"/>
        </w:tblBorders>
      </w:tblPr>
      <w:tblGrid>
        <w:gridCol w:w="866"/>
        <w:gridCol w:w="698"/>
        <w:gridCol w:w="1594"/>
        <w:gridCol w:w="592"/>
        <w:gridCol w:w="4555"/>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食材配送单位月度考核表</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考核年月：</w:t>
            </w:r>
            <w:r>
              <w:rPr>
                <w:sz w:val="22"/>
              </w:rPr>
              <w:t xml:space="preserve">    </w:t>
            </w:r>
            <w:r>
              <w:rPr>
                <w:sz w:val="22"/>
              </w:rPr>
              <w:t>年</w:t>
            </w:r>
            <w:r>
              <w:rPr>
                <w:sz w:val="22"/>
              </w:rPr>
              <w:t xml:space="preserve">    </w:t>
            </w:r>
            <w:r>
              <w:rPr>
                <w:sz w:val="22"/>
              </w:rPr>
              <w:t>月</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被考核单位：</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考核单位（盖章）：</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一级指标</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分值</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二级指标</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分值</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考核要素和评估内容及其标准</w:t>
            </w:r>
          </w:p>
        </w:tc>
      </w:tr>
      <w:tr>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流程管理</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30</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准时送货</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送货准时，所服务食堂每天所需食材一并送达，得</w:t>
            </w:r>
            <w:r>
              <w:rPr>
                <w:sz w:val="22"/>
              </w:rPr>
              <w:t>9</w:t>
            </w:r>
            <w:r>
              <w:rPr>
                <w:sz w:val="22"/>
              </w:rPr>
              <w:t>分，每延误一次扣</w:t>
            </w:r>
            <w:r>
              <w:rPr>
                <w:sz w:val="22"/>
              </w:rPr>
              <w:t>3</w:t>
            </w:r>
            <w:r>
              <w:rPr>
                <w:sz w:val="22"/>
              </w:rPr>
              <w:t>分，以此类推，扣完为止。发现委托其他人或其他车代送扣</w:t>
            </w:r>
            <w:r>
              <w:rPr>
                <w:sz w:val="22"/>
              </w:rPr>
              <w:t>9</w:t>
            </w:r>
            <w:r>
              <w:rPr>
                <w:sz w:val="22"/>
              </w:rPr>
              <w:t>分。</w:t>
            </w:r>
          </w:p>
        </w:tc>
      </w:tr>
      <w:tr>
        <w:tc>
          <w:tcPr>
            <w:tcW w:type="dxa" w:w="866"/>
            <w:vMerge/>
            <w:tcBorders>
              <w:top w:val="none" w:color="000000" w:sz="4"/>
              <w:left w:val="singl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足斤足两</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送货无短斤缺两现象，得</w:t>
            </w:r>
            <w:r>
              <w:rPr>
                <w:sz w:val="22"/>
              </w:rPr>
              <w:t>9</w:t>
            </w:r>
            <w:r>
              <w:rPr>
                <w:sz w:val="22"/>
              </w:rPr>
              <w:t>分（分量短缺达到该类食材配送总量</w:t>
            </w:r>
            <w:r>
              <w:rPr>
                <w:sz w:val="22"/>
              </w:rPr>
              <w:t>5%</w:t>
            </w:r>
            <w:r>
              <w:rPr>
                <w:sz w:val="22"/>
              </w:rPr>
              <w:t>以上，有一次扣</w:t>
            </w:r>
            <w:r>
              <w:rPr>
                <w:sz w:val="22"/>
              </w:rPr>
              <w:t>3</w:t>
            </w:r>
            <w:r>
              <w:rPr>
                <w:sz w:val="22"/>
              </w:rPr>
              <w:t>分，以此类推，扣完为止）。</w:t>
            </w:r>
          </w:p>
        </w:tc>
      </w:tr>
      <w:tr>
        <w:tc>
          <w:tcPr>
            <w:tcW w:type="dxa" w:w="866"/>
            <w:vMerge/>
            <w:tcBorders>
              <w:top w:val="none" w:color="000000" w:sz="4"/>
              <w:left w:val="singl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服务态度</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工作人员工作认真，服务热情周到，运送搬装文明，得</w:t>
            </w:r>
            <w:r>
              <w:rPr>
                <w:sz w:val="22"/>
              </w:rPr>
              <w:t>4</w:t>
            </w:r>
            <w:r>
              <w:rPr>
                <w:sz w:val="22"/>
              </w:rPr>
              <w:t>分；无正当理由与食堂人员争执，一次扣</w:t>
            </w:r>
            <w:r>
              <w:rPr>
                <w:sz w:val="22"/>
              </w:rPr>
              <w:t>2</w:t>
            </w:r>
            <w:r>
              <w:rPr>
                <w:sz w:val="22"/>
              </w:rPr>
              <w:t>分，扣完为止。</w:t>
            </w:r>
          </w:p>
        </w:tc>
      </w:tr>
      <w:tr>
        <w:tc>
          <w:tcPr>
            <w:tcW w:type="dxa" w:w="866"/>
            <w:vMerge/>
            <w:tcBorders>
              <w:top w:val="none" w:color="000000" w:sz="4"/>
              <w:left w:val="singl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工作细致</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配送物品清单与实际配送无差错，得</w:t>
            </w:r>
            <w:r>
              <w:rPr>
                <w:sz w:val="22"/>
              </w:rPr>
              <w:t>6</w:t>
            </w:r>
            <w:r>
              <w:rPr>
                <w:sz w:val="22"/>
              </w:rPr>
              <w:t>分；误差一次扣</w:t>
            </w:r>
            <w:r>
              <w:rPr>
                <w:sz w:val="22"/>
              </w:rPr>
              <w:t>3</w:t>
            </w:r>
            <w:r>
              <w:rPr>
                <w:sz w:val="22"/>
              </w:rPr>
              <w:t>分，以此类推，扣完为止。</w:t>
            </w:r>
          </w:p>
        </w:tc>
      </w:tr>
      <w:tr>
        <w:tc>
          <w:tcPr>
            <w:tcW w:type="dxa" w:w="866"/>
            <w:vMerge/>
            <w:tcBorders>
              <w:top w:val="none" w:color="000000" w:sz="4"/>
              <w:left w:val="singl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单据清晰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送货单（结算凭证）项目齐全，单据打印清晰</w:t>
            </w:r>
            <w:r>
              <w:rPr>
                <w:sz w:val="22"/>
              </w:rPr>
              <w:t>得</w:t>
            </w:r>
            <w:r>
              <w:rPr>
                <w:sz w:val="22"/>
              </w:rPr>
              <w:t>2</w:t>
            </w:r>
            <w:r>
              <w:rPr>
                <w:sz w:val="22"/>
              </w:rPr>
              <w:t>分，否则不得分。</w:t>
            </w:r>
          </w:p>
        </w:tc>
      </w:tr>
      <w:tr>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质量管理</w:t>
            </w:r>
          </w:p>
        </w:tc>
        <w:tc>
          <w:tcPr>
            <w:tcW w:type="dxa" w:w="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食材每日评分汇总</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50</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每天对配送单位提供的食材质量进行验收，按食材质量标准，全部合格，得</w:t>
            </w:r>
            <w:r>
              <w:rPr>
                <w:sz w:val="22"/>
              </w:rPr>
              <w:t>50</w:t>
            </w:r>
            <w:r>
              <w:rPr>
                <w:sz w:val="22"/>
              </w:rPr>
              <w:t>分，发现质量不合格的，每批每样扣</w:t>
            </w:r>
            <w:r>
              <w:rPr>
                <w:sz w:val="22"/>
              </w:rPr>
              <w:t>5</w:t>
            </w:r>
            <w:r>
              <w:rPr>
                <w:sz w:val="22"/>
              </w:rPr>
              <w:t>分，扣完为止。</w:t>
            </w:r>
          </w:p>
        </w:tc>
      </w:tr>
      <w:tr>
        <w:tc>
          <w:tcPr>
            <w:tcW w:type="dxa" w:w="8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科学管理</w:t>
            </w:r>
          </w:p>
        </w:tc>
        <w:tc>
          <w:tcPr>
            <w:tcW w:type="dxa" w:w="6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结算精准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送货单上单价、月底结算价与双方确定的结算单价一致的，得</w:t>
            </w:r>
            <w:r>
              <w:rPr>
                <w:sz w:val="22"/>
              </w:rPr>
              <w:t>5</w:t>
            </w:r>
            <w:r>
              <w:rPr>
                <w:sz w:val="22"/>
              </w:rPr>
              <w:t>分，如发现不一致，每次扣</w:t>
            </w:r>
            <w:r>
              <w:rPr>
                <w:sz w:val="22"/>
              </w:rPr>
              <w:t>2.5</w:t>
            </w:r>
            <w:r>
              <w:rPr>
                <w:sz w:val="22"/>
              </w:rPr>
              <w:t>分，扣完为止。</w:t>
            </w:r>
          </w:p>
        </w:tc>
      </w:tr>
      <w:tr>
        <w:tc>
          <w:tcPr>
            <w:tcW w:type="dxa" w:w="866"/>
            <w:vMerge/>
            <w:tcBorders>
              <w:top w:val="none" w:color="000000" w:sz="4"/>
              <w:left w:val="singl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安全清洁</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操作场所、仓库、运输工具、贮物箱等保持清洁卫生，坚持每天清洁工作，按规定定期消毒并做好记录的，仓库无过期物品，得</w:t>
            </w:r>
            <w:r>
              <w:rPr>
                <w:sz w:val="22"/>
              </w:rPr>
              <w:t>5</w:t>
            </w:r>
            <w:r>
              <w:rPr>
                <w:sz w:val="22"/>
              </w:rPr>
              <w:t>分，抽查到一次不符合要求，扣</w:t>
            </w:r>
            <w:r>
              <w:rPr>
                <w:sz w:val="22"/>
              </w:rPr>
              <w:t>1</w:t>
            </w:r>
            <w:r>
              <w:rPr>
                <w:sz w:val="22"/>
              </w:rPr>
              <w:t>分，扣完为止。</w:t>
            </w:r>
          </w:p>
        </w:tc>
      </w:tr>
      <w:tr>
        <w:tc>
          <w:tcPr>
            <w:tcW w:type="dxa" w:w="866"/>
            <w:vMerge/>
            <w:tcBorders>
              <w:top w:val="none" w:color="000000" w:sz="4"/>
              <w:left w:val="singl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联系制度</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如所供货物不在报价名录内，事先与甲方联系并谈妥商品品牌、品级、规格、价格等事项，然后发货的，得</w:t>
            </w:r>
            <w:r>
              <w:rPr>
                <w:sz w:val="22"/>
              </w:rPr>
              <w:t>3</w:t>
            </w:r>
            <w:r>
              <w:rPr>
                <w:sz w:val="22"/>
              </w:rPr>
              <w:t>分，配送单位单方定价后再送货不得分。</w:t>
            </w:r>
          </w:p>
        </w:tc>
      </w:tr>
      <w:tr>
        <w:tc>
          <w:tcPr>
            <w:tcW w:type="dxa" w:w="866"/>
            <w:vMerge/>
            <w:tcBorders>
              <w:top w:val="none" w:color="000000" w:sz="4"/>
              <w:left w:val="singl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及时整改</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对甲方或食堂建议能虚心接受并及时整改见实效的，得</w:t>
            </w:r>
            <w:r>
              <w:rPr>
                <w:sz w:val="22"/>
              </w:rPr>
              <w:t>4</w:t>
            </w:r>
            <w:r>
              <w:rPr>
                <w:sz w:val="22"/>
              </w:rPr>
              <w:t>分，整改效果不明显扣</w:t>
            </w:r>
            <w:r>
              <w:rPr>
                <w:sz w:val="22"/>
              </w:rPr>
              <w:t>1</w:t>
            </w:r>
            <w:r>
              <w:rPr>
                <w:sz w:val="22"/>
              </w:rPr>
              <w:t>分，未见整改效果不得分。</w:t>
            </w:r>
          </w:p>
        </w:tc>
      </w:tr>
      <w:tr>
        <w:tc>
          <w:tcPr>
            <w:tcW w:type="dxa" w:w="866"/>
            <w:vMerge/>
            <w:tcBorders>
              <w:top w:val="none" w:color="000000" w:sz="4"/>
              <w:left w:val="single" w:color="000000" w:sz="4"/>
              <w:bottom w:val="single" w:color="000000" w:sz="4"/>
              <w:right w:val="single" w:color="000000" w:sz="4"/>
            </w:tcBorders>
          </w:tcPr>
          <w:p/>
        </w:tc>
        <w:tc>
          <w:tcPr>
            <w:tcW w:type="dxa" w:w="698"/>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协调沟通</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4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每个月月底，主动向甲方书面报告工作情况，得</w:t>
            </w:r>
            <w:r>
              <w:rPr>
                <w:sz w:val="22"/>
              </w:rPr>
              <w:t>3</w:t>
            </w:r>
            <w:r>
              <w:rPr>
                <w:sz w:val="22"/>
              </w:rPr>
              <w:t>分，不按时交的，不得分。</w:t>
            </w:r>
          </w:p>
        </w:tc>
      </w:tr>
      <w:tr>
        <w:tc>
          <w:tcPr>
            <w:tcW w:type="dxa" w:w="8305"/>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2"/>
              </w:rPr>
              <w:t>得分及评分人签字</w:t>
            </w:r>
            <w:r>
              <w:rPr>
                <w:sz w:val="22"/>
              </w:rPr>
              <w:t>:</w:t>
            </w:r>
          </w:p>
        </w:tc>
      </w:tr>
    </w:tbl>
    <w:p>
      <w:pPr>
        <w:pStyle w:val="null3"/>
        <w:ind w:firstLine="440"/>
        <w:jc w:val="left"/>
      </w:pPr>
      <w:r>
        <w:rPr>
          <w:sz w:val="22"/>
        </w:rPr>
        <w:t>3.</w:t>
      </w:r>
      <w:r>
        <w:rPr>
          <w:sz w:val="22"/>
        </w:rPr>
        <w:t>不定期考核标准：</w:t>
      </w:r>
    </w:p>
    <w:p>
      <w:pPr>
        <w:pStyle w:val="null3"/>
        <w:ind w:firstLine="440"/>
        <w:jc w:val="left"/>
      </w:pPr>
      <w:r>
        <w:rPr>
          <w:sz w:val="22"/>
        </w:rPr>
        <w:t>以下考核细则仅供参考，具体考核细则将由甲方根据实际情况制定，甲方对考核细则保持最终修改权和解释权。以下考核细则是甲方对乙方进行不定期抽查考核的内容，满分为</w:t>
      </w:r>
      <w:r>
        <w:rPr>
          <w:sz w:val="22"/>
        </w:rPr>
        <w:t>100</w:t>
      </w:r>
      <w:r>
        <w:rPr>
          <w:sz w:val="22"/>
        </w:rPr>
        <w:t>分，评分细则内容所述分值是在满分</w:t>
      </w:r>
      <w:r>
        <w:rPr>
          <w:sz w:val="22"/>
        </w:rPr>
        <w:t>100</w:t>
      </w:r>
      <w:r>
        <w:rPr>
          <w:sz w:val="22"/>
        </w:rPr>
        <w:t>分基础上扣分，若乙方最终考核得分低于</w:t>
      </w:r>
      <w:r>
        <w:rPr>
          <w:sz w:val="22"/>
        </w:rPr>
        <w:t>7</w:t>
      </w:r>
      <w:r>
        <w:rPr>
          <w:sz w:val="22"/>
        </w:rPr>
        <w:t>0</w:t>
      </w:r>
      <w:r>
        <w:rPr>
          <w:sz w:val="22"/>
        </w:rPr>
        <w:t>分的，甲方有权解除合同。</w:t>
      </w:r>
    </w:p>
    <w:tbl>
      <w:tblPr>
        <w:tblW w:w="0" w:type="auto"/>
        <w:tblBorders>
          <w:top w:val="none" w:color="000000" w:sz="4"/>
          <w:left w:val="none" w:color="000000" w:sz="4"/>
          <w:bottom w:val="none" w:color="000000" w:sz="4"/>
          <w:right w:val="none" w:color="000000" w:sz="4"/>
          <w:insideH w:val="none"/>
          <w:insideV w:val="none"/>
        </w:tblBorders>
      </w:tblPr>
      <w:tblGrid>
        <w:gridCol w:w="1339"/>
        <w:gridCol w:w="624"/>
        <w:gridCol w:w="3377"/>
        <w:gridCol w:w="563"/>
        <w:gridCol w:w="2404"/>
      </w:tblGrid>
      <w:tr>
        <w:tc>
          <w:tcPr>
            <w:tcW w:type="dxa" w:w="830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考核细则</w:t>
            </w: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项类</w:t>
            </w:r>
          </w:p>
        </w:tc>
        <w:tc>
          <w:tcPr>
            <w:tcW w:type="dxa" w:w="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3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评分细则</w:t>
            </w:r>
          </w:p>
        </w:tc>
        <w:tc>
          <w:tcPr>
            <w:tcW w:type="dxa" w:w="5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扣分</w:t>
            </w:r>
          </w:p>
        </w:tc>
        <w:tc>
          <w:tcPr>
            <w:tcW w:type="dxa" w:w="2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备注</w:t>
            </w:r>
          </w:p>
        </w:tc>
      </w:tr>
      <w:tr>
        <w:tc>
          <w:tcPr>
            <w:tcW w:type="dxa" w:w="13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配送要求</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配送车辆、实际运输不符合招标文件及合同约定的，每次扣</w:t>
            </w:r>
            <w:r>
              <w:rPr>
                <w:sz w:val="22"/>
              </w:rPr>
              <w:t>2</w:t>
            </w:r>
            <w:r>
              <w:rPr>
                <w:sz w:val="22"/>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在供货期，未在规定时间内完成配送、供货，每次扣</w:t>
            </w:r>
            <w:r>
              <w:rPr>
                <w:sz w:val="22"/>
              </w:rPr>
              <w:t>3</w:t>
            </w:r>
            <w:r>
              <w:rPr>
                <w:sz w:val="22"/>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实际配送货物少于订购数量且不能及时补充的，每次扣</w:t>
            </w:r>
            <w:r>
              <w:rPr>
                <w:sz w:val="22"/>
              </w:rPr>
              <w:t>1</w:t>
            </w:r>
            <w:r>
              <w:rPr>
                <w:sz w:val="22"/>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实际配送的货物与订购货物种类、质量不符，未能及时更换的，甲方有权拒收，每次扣</w:t>
            </w:r>
            <w:r>
              <w:rPr>
                <w:sz w:val="22"/>
              </w:rPr>
              <w:t>8</w:t>
            </w:r>
            <w:r>
              <w:rPr>
                <w:sz w:val="22"/>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质量要求</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相应批次的货物未能提供相关合格检验证明的，每次扣</w:t>
            </w:r>
            <w:r>
              <w:rPr>
                <w:sz w:val="22"/>
              </w:rPr>
              <w:t>10</w:t>
            </w:r>
            <w:r>
              <w:rPr>
                <w:sz w:val="22"/>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食品质量不符合要求，出现质量问题或造成食物中毒等，每次扣</w:t>
            </w:r>
            <w:r>
              <w:rPr>
                <w:sz w:val="22"/>
              </w:rPr>
              <w:t>15</w:t>
            </w:r>
            <w:r>
              <w:rPr>
                <w:sz w:val="22"/>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乙方应承担由此造成的全部法律责任及经济损失赔偿（主要包括但不限于食物中毒人员医疗费、误工费、事故处理费等）</w:t>
            </w: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滥用或过量使用食品添加剂、发现使用劣质原料、抗生素、激素等有害物质，每次扣</w:t>
            </w:r>
            <w:r>
              <w:rPr>
                <w:sz w:val="22"/>
              </w:rPr>
              <w:t>8</w:t>
            </w:r>
            <w:r>
              <w:rPr>
                <w:sz w:val="22"/>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以相关职能部门认定或有资质的检测机构出具的检查报告为准。</w:t>
            </w: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货物品质与招标文件不符，并未能及时补充的，每次扣</w:t>
            </w:r>
            <w:r>
              <w:rPr>
                <w:sz w:val="22"/>
              </w:rPr>
              <w:t>3</w:t>
            </w:r>
            <w:r>
              <w:rPr>
                <w:sz w:val="22"/>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安全生产</w:t>
            </w:r>
          </w:p>
          <w:p>
            <w:pPr>
              <w:pStyle w:val="null3"/>
              <w:jc w:val="center"/>
            </w:pPr>
            <w:r>
              <w:rPr>
                <w:sz w:val="22"/>
              </w:rPr>
              <w:t>管理要求</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没有制定安全生产规章制度和操作规程的，扣</w:t>
            </w:r>
            <w:r>
              <w:rPr>
                <w:sz w:val="22"/>
              </w:rPr>
              <w:t>5</w:t>
            </w:r>
            <w:r>
              <w:rPr>
                <w:sz w:val="22"/>
              </w:rPr>
              <w:t>分；或违反其制定的安全生产规章制度和操作规程，每次扣</w:t>
            </w:r>
            <w:r>
              <w:rPr>
                <w:sz w:val="22"/>
              </w:rPr>
              <w:t>5</w:t>
            </w:r>
            <w:r>
              <w:rPr>
                <w:sz w:val="22"/>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没有相关应急预案的，每次扣</w:t>
            </w:r>
            <w:r>
              <w:rPr>
                <w:sz w:val="22"/>
              </w:rPr>
              <w:t>3</w:t>
            </w:r>
            <w:r>
              <w:rPr>
                <w:sz w:val="22"/>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造成重大事故或有重大事故不配合处理的，每宗扣</w:t>
            </w:r>
            <w:r>
              <w:rPr>
                <w:sz w:val="22"/>
              </w:rPr>
              <w:t>10</w:t>
            </w:r>
            <w:r>
              <w:rPr>
                <w:sz w:val="22"/>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以相关职能部门认定为准。</w:t>
            </w: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12</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未按要求及时、如实报告生产安全事故，每次扣</w:t>
            </w:r>
            <w:r>
              <w:rPr>
                <w:sz w:val="22"/>
              </w:rPr>
              <w:t>10</w:t>
            </w:r>
            <w:r>
              <w:rPr>
                <w:sz w:val="22"/>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提供资料弄虚作假的，每次扣</w:t>
            </w:r>
            <w:r>
              <w:rPr>
                <w:sz w:val="22"/>
              </w:rPr>
              <w:t>5</w:t>
            </w:r>
            <w:r>
              <w:rPr>
                <w:sz w:val="22"/>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满意度要求</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14</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被用户投诉，情况属实的，每宗扣</w:t>
            </w:r>
            <w:r>
              <w:rPr>
                <w:sz w:val="22"/>
              </w:rPr>
              <w:t>2</w:t>
            </w:r>
            <w:r>
              <w:rPr>
                <w:sz w:val="22"/>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vMerge/>
            <w:tcBorders>
              <w:top w:val="none" w:color="000000" w:sz="4"/>
              <w:left w:val="single" w:color="000000" w:sz="4"/>
              <w:bottom w:val="singl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15</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被媒体负面曝光的，每宗扣</w:t>
            </w:r>
            <w:r>
              <w:rPr>
                <w:sz w:val="22"/>
              </w:rPr>
              <w:t>10</w:t>
            </w:r>
            <w:r>
              <w:rPr>
                <w:sz w:val="22"/>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其他</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w:t>
            </w:r>
          </w:p>
        </w:tc>
        <w:tc>
          <w:tcPr>
            <w:tcW w:type="dxa" w:w="3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有违反招标文件及合同规定的其它违约事件的，每发现</w:t>
            </w:r>
            <w:r>
              <w:rPr>
                <w:sz w:val="22"/>
              </w:rPr>
              <w:t>1</w:t>
            </w:r>
            <w:r>
              <w:rPr>
                <w:sz w:val="22"/>
              </w:rPr>
              <w:t>次，需按违约性质并结合上述违约类别，每次扣</w:t>
            </w:r>
            <w:r>
              <w:rPr>
                <w:sz w:val="22"/>
              </w:rPr>
              <w:t>5</w:t>
            </w:r>
            <w:r>
              <w:rPr>
                <w:sz w:val="22"/>
              </w:rPr>
              <w:t>分</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2"/>
          <w:b/>
        </w:rPr>
        <w:t>七、知识产权和保密要求：</w:t>
      </w:r>
    </w:p>
    <w:p>
      <w:pPr>
        <w:pStyle w:val="null3"/>
        <w:ind w:firstLine="440"/>
        <w:jc w:val="both"/>
      </w:pPr>
      <w:r>
        <w:rPr>
          <w:sz w:val="22"/>
        </w:rPr>
        <w:t>1.</w:t>
      </w:r>
      <w:r>
        <w:rPr>
          <w:sz w:val="22"/>
        </w:rPr>
        <w:t>乙方须保证甲方在中华人民共和国境内使用其投标货物、资料、技术、服务或其任何一部分时，享有不受限制的使用权，如有第三方向甲方提出侵犯其专利权、商标权或其它知识产权的主张，该责任由乙方承担。乙方的投标报价已包含所有应向所有权人支付的专利权、商标权或其它知识产权的一切相关费用。</w:t>
      </w:r>
    </w:p>
    <w:p>
      <w:pPr>
        <w:pStyle w:val="null3"/>
        <w:ind w:firstLine="440"/>
        <w:jc w:val="both"/>
      </w:pPr>
      <w:r>
        <w:rPr>
          <w:sz w:val="22"/>
        </w:rPr>
        <w:t>2.</w:t>
      </w:r>
      <w:r>
        <w:rPr>
          <w:sz w:val="22"/>
        </w:rPr>
        <w:t>乙方应对本项目实施过程中涉及的方案、数据资源、文件资料及合同具体内容等项目相关资料进行保密。未经过甲方书面文件许可，乙方不得以任何方式向第三方透露，且保密责任不因合同的中止或解除而失效。如有关文档和数据资料被泄密，给甲方造成损失的</w:t>
      </w:r>
      <w:r>
        <w:rPr>
          <w:sz w:val="22"/>
        </w:rPr>
        <w:t>,</w:t>
      </w:r>
      <w:r>
        <w:rPr>
          <w:sz w:val="22"/>
        </w:rPr>
        <w:t>乙方应承担赔偿责任；构成犯罪的</w:t>
      </w:r>
      <w:r>
        <w:rPr>
          <w:sz w:val="22"/>
        </w:rPr>
        <w:t>,</w:t>
      </w:r>
      <w:r>
        <w:rPr>
          <w:sz w:val="22"/>
        </w:rPr>
        <w:t>依法追究乙方刑事责任。</w:t>
      </w:r>
    </w:p>
    <w:p>
      <w:pPr>
        <w:pStyle w:val="null3"/>
        <w:jc w:val="both"/>
      </w:pPr>
      <w:r>
        <w:rPr>
          <w:sz w:val="22"/>
          <w:b/>
        </w:rPr>
        <w:t>八、违约责任：</w:t>
      </w:r>
    </w:p>
    <w:p>
      <w:pPr>
        <w:pStyle w:val="null3"/>
        <w:ind w:firstLine="440"/>
        <w:jc w:val="both"/>
      </w:pPr>
      <w:r>
        <w:rPr>
          <w:sz w:val="22"/>
        </w:rPr>
        <w:t>1</w:t>
      </w:r>
      <w:r>
        <w:rPr>
          <w:sz w:val="22"/>
        </w:rPr>
        <w:t>、乙方如经有关部门证明确因不可抗力无法按时交货，甲方使用单位仍然需要乙方交货的，乙方可以迟延交货，不按违约处理。甲方使用单位如遇特殊情况需推迟送货，应提前通知乙方。除上述情况外，乙方不得因其他任何理由延迟送货。</w:t>
      </w:r>
    </w:p>
    <w:p>
      <w:pPr>
        <w:pStyle w:val="null3"/>
        <w:ind w:firstLine="440"/>
        <w:jc w:val="both"/>
      </w:pPr>
      <w:r>
        <w:rPr>
          <w:sz w:val="22"/>
        </w:rPr>
        <w:t>2</w:t>
      </w:r>
      <w:r>
        <w:rPr>
          <w:sz w:val="22"/>
        </w:rPr>
        <w:t>、除上述情况外乙方原因延迟送货或发生乙方交货的数量、产品规格、卫生、质量标准等不符合合同约定而拒收的情况，乙方须承担违约责任。乙方除了必须按规定时间如数补交外，还须按逾期货物或不符合要求的货物相应的金额总值的</w:t>
      </w:r>
      <w:r>
        <w:rPr>
          <w:sz w:val="22"/>
        </w:rPr>
        <w:t>5%</w:t>
      </w:r>
      <w:r>
        <w:rPr>
          <w:sz w:val="22"/>
        </w:rPr>
        <w:t>向甲方支付违约金。若连续出现</w:t>
      </w:r>
      <w:r>
        <w:rPr>
          <w:sz w:val="22"/>
        </w:rPr>
        <w:t>3</w:t>
      </w:r>
      <w:r>
        <w:rPr>
          <w:sz w:val="22"/>
        </w:rPr>
        <w:t>次以上情况的，甲方将没收全部履约保证金，并有权解除合同。</w:t>
      </w:r>
    </w:p>
    <w:p>
      <w:pPr>
        <w:pStyle w:val="null3"/>
        <w:ind w:firstLine="440"/>
        <w:jc w:val="both"/>
      </w:pPr>
      <w:r>
        <w:rPr>
          <w:sz w:val="22"/>
        </w:rPr>
        <w:t>3</w:t>
      </w:r>
      <w:r>
        <w:rPr>
          <w:sz w:val="22"/>
        </w:rPr>
        <w:t>、甲方认为乙方供货质量与合同不符的，双方协商不成时，将通过第三方鉴定检测机构进行鉴定。如鉴定结果为符合质量要求的，检测费由甲方支付。如鉴定结果为不符合质量要求或假冒伪劣产品的，检测费由乙方支付。</w:t>
      </w:r>
    </w:p>
    <w:p>
      <w:pPr>
        <w:pStyle w:val="null3"/>
        <w:ind w:firstLine="440"/>
        <w:jc w:val="both"/>
      </w:pPr>
      <w:r>
        <w:rPr>
          <w:sz w:val="22"/>
        </w:rPr>
        <w:t>4</w:t>
      </w:r>
      <w:r>
        <w:rPr>
          <w:sz w:val="22"/>
        </w:rPr>
        <w:t>、乙方提供假冒伪劣（国家公布或鉴定结果确定的假冒伪劣产品）或过期或变质的或有毒食品的，一经发现，乙方必须按甲方要求无条件退货或换货，同时乙方必须支付当次供应食品货款</w:t>
      </w:r>
      <w:r>
        <w:rPr>
          <w:sz w:val="22"/>
        </w:rPr>
        <w:t>2</w:t>
      </w:r>
      <w:r>
        <w:rPr>
          <w:sz w:val="22"/>
        </w:rPr>
        <w:t>倍的违约金。经有关单位鉴定原因后，如确实因食用乙方所供产品而导致食品安全事故的，乙方须负担全数的医药费，承担相应的民事及刑事法律责任。甲方将没收全部履约保证金，并有权解除合同。</w:t>
      </w:r>
    </w:p>
    <w:p>
      <w:pPr>
        <w:pStyle w:val="null3"/>
        <w:ind w:firstLine="440"/>
        <w:jc w:val="both"/>
      </w:pPr>
      <w:r>
        <w:rPr>
          <w:sz w:val="22"/>
        </w:rPr>
        <w:t>5</w:t>
      </w:r>
      <w:r>
        <w:rPr>
          <w:sz w:val="22"/>
        </w:rPr>
        <w:t>、如乙方未经甲方书面同意擅自更换项目组人员，乙方须按甲方的要求对人员作出调整，并支付人民币</w:t>
      </w:r>
      <w:r>
        <w:rPr>
          <w:sz w:val="22"/>
        </w:rPr>
        <w:t>3000</w:t>
      </w:r>
      <w:r>
        <w:rPr>
          <w:sz w:val="22"/>
        </w:rPr>
        <w:t>元</w:t>
      </w:r>
      <w:r>
        <w:rPr>
          <w:sz w:val="22"/>
        </w:rPr>
        <w:t>/</w:t>
      </w:r>
      <w:r>
        <w:rPr>
          <w:sz w:val="22"/>
        </w:rPr>
        <w:t>人</w:t>
      </w:r>
      <w:r>
        <w:rPr>
          <w:sz w:val="22"/>
        </w:rPr>
        <w:t>/</w:t>
      </w:r>
      <w:r>
        <w:rPr>
          <w:sz w:val="22"/>
        </w:rPr>
        <w:t>次的违约金。发生此情况累计达</w:t>
      </w:r>
      <w:r>
        <w:rPr>
          <w:sz w:val="22"/>
        </w:rPr>
        <w:t>4</w:t>
      </w:r>
      <w:r>
        <w:rPr>
          <w:sz w:val="22"/>
        </w:rPr>
        <w:t>次的，甲方有权解除合同，没收全部履约保证金。乙方对其违约行为给甲方造成的损失超出履约保证金额的，还须另行作出赔偿。</w:t>
      </w:r>
    </w:p>
    <w:p>
      <w:pPr>
        <w:pStyle w:val="null3"/>
        <w:ind w:firstLine="440"/>
        <w:jc w:val="both"/>
      </w:pPr>
      <w:r>
        <w:rPr>
          <w:sz w:val="22"/>
        </w:rPr>
        <w:t>6</w:t>
      </w:r>
      <w:r>
        <w:rPr>
          <w:sz w:val="22"/>
        </w:rPr>
        <w:t>、乙方出现供货能力不足的现象，甲方有证据证明乙方无继续履约能力，或在服务期内被相关行政主管部门取消经营资格的，或乙方擅自将项目转包或分包给其他供应商的，或发现乙方提供私宰肉或伪造相关证明文件的，甲方有权解除合同，没收全部履约保证金。乙方对其违约行为给甲方造成的损失超出履约保证金额的，还须另行作出赔偿。</w:t>
      </w:r>
    </w:p>
    <w:p>
      <w:pPr>
        <w:pStyle w:val="null3"/>
        <w:ind w:firstLine="440"/>
        <w:jc w:val="both"/>
      </w:pPr>
      <w:r>
        <w:rPr>
          <w:sz w:val="22"/>
        </w:rPr>
        <w:t>7</w:t>
      </w:r>
      <w:r>
        <w:rPr>
          <w:sz w:val="22"/>
        </w:rPr>
        <w:t>、乙方发生上述违约行为的，乙方须在违约行为发生之日的</w:t>
      </w:r>
      <w:r>
        <w:rPr>
          <w:sz w:val="22"/>
        </w:rPr>
        <w:t>5</w:t>
      </w:r>
      <w:r>
        <w:rPr>
          <w:sz w:val="22"/>
        </w:rPr>
        <w:t>个工作日内将所涉及的违约金（赔偿金）存入甲方的指定账户。乙方未按要求支付违约金（赔偿金）的，甲方有权解除合同，没收全部履约保证金。</w:t>
      </w:r>
    </w:p>
    <w:p>
      <w:pPr>
        <w:pStyle w:val="null3"/>
        <w:ind w:firstLine="440"/>
        <w:jc w:val="both"/>
      </w:pPr>
      <w:r>
        <w:rPr>
          <w:sz w:val="22"/>
        </w:rPr>
        <w:t>8</w:t>
      </w:r>
      <w:r>
        <w:rPr>
          <w:sz w:val="22"/>
        </w:rPr>
        <w:t>、其他违约责任按中华人民共和国相关法律法规处理。</w:t>
      </w:r>
    </w:p>
    <w:p>
      <w:pPr>
        <w:pStyle w:val="null3"/>
        <w:jc w:val="both"/>
      </w:pPr>
      <w:r>
        <w:rPr>
          <w:sz w:val="22"/>
          <w:b/>
        </w:rPr>
        <w:t>九、提出异议的时间和方法：</w:t>
      </w:r>
    </w:p>
    <w:p>
      <w:pPr>
        <w:pStyle w:val="null3"/>
        <w:ind w:firstLine="440"/>
        <w:jc w:val="both"/>
      </w:pPr>
      <w:r>
        <w:rPr>
          <w:sz w:val="22"/>
        </w:rPr>
        <w:t>1.</w:t>
      </w:r>
      <w:r>
        <w:rPr>
          <w:sz w:val="22"/>
        </w:rPr>
        <w:t>甲方有异议时，应及时向乙方提出书面异议。</w:t>
      </w:r>
    </w:p>
    <w:p>
      <w:pPr>
        <w:pStyle w:val="null3"/>
        <w:ind w:firstLine="440"/>
        <w:jc w:val="both"/>
      </w:pPr>
      <w:r>
        <w:rPr>
          <w:sz w:val="22"/>
        </w:rPr>
        <w:t>2.</w:t>
      </w:r>
      <w:r>
        <w:rPr>
          <w:sz w:val="22"/>
        </w:rPr>
        <w:t>乙方在接到甲方书面异议后，应在</w:t>
      </w:r>
      <w:r>
        <w:rPr>
          <w:sz w:val="22"/>
        </w:rPr>
        <w:t>3</w:t>
      </w:r>
      <w:r>
        <w:rPr>
          <w:sz w:val="22"/>
        </w:rPr>
        <w:t>天内负责处理并函复甲方处理情况，否则，即视为默认甲方提出的异议和处理意见。</w:t>
      </w:r>
    </w:p>
    <w:p>
      <w:pPr>
        <w:pStyle w:val="null3"/>
        <w:ind w:firstLine="440"/>
        <w:jc w:val="both"/>
      </w:pPr>
      <w:r>
        <w:rPr>
          <w:sz w:val="22"/>
        </w:rPr>
        <w:t>3.</w:t>
      </w:r>
      <w:r>
        <w:rPr>
          <w:sz w:val="22"/>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2"/>
          <w:b/>
        </w:rPr>
        <w:t>十、争议的解决：</w:t>
      </w:r>
    </w:p>
    <w:p>
      <w:pPr>
        <w:pStyle w:val="null3"/>
        <w:ind w:firstLine="440"/>
        <w:jc w:val="both"/>
      </w:pPr>
      <w:r>
        <w:rPr>
          <w:sz w:val="22"/>
        </w:rPr>
        <w:t>1.</w:t>
      </w:r>
      <w:r>
        <w:rPr>
          <w:sz w:val="22"/>
        </w:rPr>
        <w:t>合同履行过程中发生的任何争议，如双方未能通过友好协商解决，应向佛山市有管辖权的人民法院提起诉讼。</w:t>
      </w:r>
    </w:p>
    <w:p>
      <w:pPr>
        <w:pStyle w:val="null3"/>
        <w:ind w:firstLine="440"/>
        <w:jc w:val="both"/>
      </w:pPr>
      <w:r>
        <w:rPr>
          <w:sz w:val="22"/>
        </w:rPr>
        <w:t>2.</w:t>
      </w:r>
      <w:r>
        <w:rPr>
          <w:sz w:val="22"/>
        </w:rPr>
        <w:t>法院审理期间，除提交法院审理的事项外，其他无争议的事项和条款仍应继续履行。</w:t>
      </w:r>
    </w:p>
    <w:p>
      <w:pPr>
        <w:pStyle w:val="null3"/>
        <w:jc w:val="both"/>
      </w:pPr>
      <w:r>
        <w:rPr>
          <w:sz w:val="22"/>
          <w:b/>
        </w:rPr>
        <w:t>十一、不可抗力：</w:t>
      </w:r>
    </w:p>
    <w:p>
      <w:pPr>
        <w:pStyle w:val="null3"/>
        <w:ind w:firstLine="440"/>
        <w:jc w:val="both"/>
      </w:pPr>
      <w:r>
        <w:rPr>
          <w:sz w:val="22"/>
        </w:rPr>
        <w:t>任何一方由于不可抗力原因不能履行合同时，应在不可抗力事件结束后</w:t>
      </w:r>
      <w:r>
        <w:rPr>
          <w:sz w:val="22"/>
        </w:rPr>
        <w:t>48</w:t>
      </w:r>
      <w:r>
        <w:rPr>
          <w:sz w:val="22"/>
        </w:rPr>
        <w:t>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2"/>
          <w:b/>
        </w:rPr>
        <w:t>十二、税费：</w:t>
      </w:r>
    </w:p>
    <w:p>
      <w:pPr>
        <w:pStyle w:val="null3"/>
        <w:ind w:firstLine="440"/>
        <w:jc w:val="both"/>
      </w:pPr>
      <w:r>
        <w:rPr>
          <w:sz w:val="22"/>
        </w:rPr>
        <w:t>1.</w:t>
      </w:r>
      <w:r>
        <w:rPr>
          <w:sz w:val="22"/>
        </w:rPr>
        <w:t>本合同实施过程中所发生的一切税费及不可预见费均由乙方承担。</w:t>
      </w:r>
    </w:p>
    <w:p>
      <w:pPr>
        <w:pStyle w:val="null3"/>
        <w:ind w:firstLine="440"/>
        <w:jc w:val="both"/>
      </w:pPr>
      <w:r>
        <w:rPr>
          <w:sz w:val="22"/>
        </w:rPr>
        <w:t>2.</w:t>
      </w:r>
      <w:r>
        <w:rPr>
          <w:sz w:val="22"/>
        </w:rPr>
        <w:t>乙方依照税务规章优先在合同履约地开具发票及纳税，咨询：</w:t>
      </w:r>
      <w:r>
        <w:rPr>
          <w:sz w:val="22"/>
        </w:rPr>
        <w:t>0757-12366</w:t>
      </w:r>
      <w:r>
        <w:rPr>
          <w:sz w:val="22"/>
        </w:rPr>
        <w:t>。</w:t>
      </w:r>
    </w:p>
    <w:p>
      <w:pPr>
        <w:pStyle w:val="null3"/>
        <w:jc w:val="both"/>
      </w:pPr>
      <w:r>
        <w:rPr>
          <w:sz w:val="22"/>
          <w:b/>
        </w:rPr>
        <w:t>十三、合同生效与合同备案：</w:t>
      </w:r>
    </w:p>
    <w:p>
      <w:pPr>
        <w:pStyle w:val="null3"/>
        <w:ind w:firstLine="440"/>
        <w:jc w:val="both"/>
      </w:pPr>
      <w:r>
        <w:rPr>
          <w:sz w:val="22"/>
        </w:rPr>
        <w:t>1.</w:t>
      </w:r>
      <w:r>
        <w:rPr>
          <w:sz w:val="22"/>
        </w:rPr>
        <w:t>本合同在甲乙双方法人代表或其授权代表签字盖章后生效。</w:t>
      </w:r>
    </w:p>
    <w:p>
      <w:pPr>
        <w:pStyle w:val="null3"/>
        <w:ind w:firstLine="440"/>
        <w:jc w:val="both"/>
      </w:pPr>
      <w:r>
        <w:rPr>
          <w:sz w:val="22"/>
        </w:rPr>
        <w:t>2.</w:t>
      </w:r>
      <w:r>
        <w:rPr>
          <w:sz w:val="22"/>
        </w:rPr>
        <w:t>自采购合同签订之日起</w:t>
      </w:r>
      <w:r>
        <w:rPr>
          <w:sz w:val="22"/>
        </w:rPr>
        <w:t>2</w:t>
      </w:r>
      <w:r>
        <w:rPr>
          <w:sz w:val="22"/>
        </w:rPr>
        <w:t>个工作日内，由甲方按照有关规定将采购合同副本报同级人民政府财政部门（政府采购管理部门）备案。</w:t>
      </w:r>
    </w:p>
    <w:p>
      <w:pPr>
        <w:pStyle w:val="null3"/>
        <w:jc w:val="both"/>
      </w:pPr>
      <w:r>
        <w:rPr>
          <w:sz w:val="22"/>
          <w:b/>
        </w:rPr>
        <w:t>十四、乙方应提供的资料内容：</w:t>
      </w:r>
    </w:p>
    <w:p>
      <w:pPr>
        <w:pStyle w:val="null3"/>
        <w:ind w:firstLine="420"/>
        <w:jc w:val="both"/>
      </w:pPr>
      <w:r>
        <w:rPr>
          <w:sz w:val="21"/>
          <w:u w:val="single"/>
        </w:rPr>
        <w:t xml:space="preserve">  </w:t>
      </w:r>
      <w:r>
        <w:rPr>
          <w:sz w:val="22"/>
          <w:u w:val="single"/>
        </w:rPr>
        <w:t>（如有，签订合同时另行确定）</w:t>
      </w:r>
      <w:r>
        <w:rPr>
          <w:sz w:val="21"/>
          <w:u w:val="single"/>
        </w:rPr>
        <w:t xml:space="preserve">        </w:t>
      </w:r>
      <w:r>
        <w:rPr>
          <w:sz w:val="22"/>
        </w:rPr>
        <w:t>。</w:t>
      </w:r>
    </w:p>
    <w:p>
      <w:pPr>
        <w:pStyle w:val="null3"/>
        <w:jc w:val="both"/>
      </w:pPr>
      <w:r>
        <w:rPr>
          <w:sz w:val="22"/>
          <w:b/>
        </w:rPr>
        <w:t>十五、关于政府采购合同融资</w:t>
      </w:r>
    </w:p>
    <w:p>
      <w:pPr>
        <w:pStyle w:val="null3"/>
        <w:ind w:firstLine="440"/>
        <w:jc w:val="both"/>
      </w:pPr>
      <w:r>
        <w:rPr>
          <w:sz w:val="22"/>
        </w:rPr>
        <w:t>1.</w:t>
      </w:r>
      <w:r>
        <w:rPr>
          <w:sz w:val="22"/>
        </w:rPr>
        <w:t>乙方是否已申请政府采购合同融资：</w:t>
      </w:r>
      <w:r>
        <w:rPr>
          <w:sz w:val="22"/>
          <w:u w:val="single"/>
        </w:rPr>
        <w:t xml:space="preserve">  </w:t>
      </w:r>
      <w:r>
        <w:rPr>
          <w:sz w:val="22"/>
          <w:u w:val="single"/>
        </w:rPr>
        <w:t>是</w:t>
      </w:r>
      <w:r>
        <w:rPr>
          <w:sz w:val="22"/>
          <w:u w:val="single"/>
        </w:rPr>
        <w:t>/</w:t>
      </w:r>
      <w:r>
        <w:rPr>
          <w:sz w:val="22"/>
          <w:u w:val="single"/>
        </w:rPr>
        <w:t xml:space="preserve">否  </w:t>
      </w:r>
      <w:r>
        <w:rPr>
          <w:sz w:val="22"/>
        </w:rPr>
        <w:t>；</w:t>
      </w:r>
    </w:p>
    <w:p>
      <w:pPr>
        <w:pStyle w:val="null3"/>
        <w:ind w:firstLine="440"/>
        <w:jc w:val="both"/>
      </w:pPr>
      <w:r>
        <w:rPr>
          <w:sz w:val="22"/>
        </w:rPr>
        <w:t>2.</w:t>
      </w:r>
      <w:r>
        <w:rPr>
          <w:sz w:val="22"/>
        </w:rPr>
        <w:t>融资银行及联系方式：</w:t>
      </w:r>
      <w:r>
        <w:rPr>
          <w:sz w:val="21"/>
          <w:u w:val="single"/>
        </w:rPr>
        <w:t xml:space="preserve">                          </w:t>
      </w:r>
      <w:r>
        <w:rPr>
          <w:sz w:val="22"/>
        </w:rPr>
        <w:t>。</w:t>
      </w:r>
    </w:p>
    <w:p>
      <w:pPr>
        <w:pStyle w:val="null3"/>
        <w:ind w:firstLine="440"/>
        <w:jc w:val="both"/>
      </w:pPr>
      <w:r>
        <w:rPr>
          <w:sz w:val="22"/>
        </w:rPr>
        <w:t>3.</w:t>
      </w:r>
      <w:r>
        <w:rPr>
          <w:sz w:val="22"/>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r>
        <w:rPr>
          <w:sz w:val="22"/>
          <w:b/>
        </w:rPr>
        <w:t>。</w:t>
      </w:r>
    </w:p>
    <w:p>
      <w:pPr>
        <w:pStyle w:val="null3"/>
        <w:jc w:val="both"/>
      </w:pPr>
      <w:r>
        <w:rPr>
          <w:sz w:val="22"/>
          <w:b/>
        </w:rPr>
        <w:t>十六、其他：</w:t>
      </w:r>
    </w:p>
    <w:p>
      <w:pPr>
        <w:pStyle w:val="null3"/>
        <w:ind w:firstLine="440"/>
        <w:jc w:val="both"/>
      </w:pPr>
      <w:r>
        <w:rPr>
          <w:sz w:val="22"/>
        </w:rPr>
        <w:t>1.</w:t>
      </w:r>
      <w:r>
        <w:rPr>
          <w:sz w:val="22"/>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40"/>
        <w:jc w:val="both"/>
      </w:pPr>
      <w:r>
        <w:rPr>
          <w:sz w:val="22"/>
        </w:rPr>
        <w:t>2.</w:t>
      </w:r>
      <w:r>
        <w:rPr>
          <w:sz w:val="22"/>
        </w:rPr>
        <w:t>如一方（包括联系人）地址、电话、传真号码有变更，应在变更后</w:t>
      </w:r>
      <w:r>
        <w:rPr>
          <w:sz w:val="22"/>
        </w:rPr>
        <w:t>3</w:t>
      </w:r>
      <w:r>
        <w:rPr>
          <w:sz w:val="22"/>
        </w:rPr>
        <w:t>个工作日内书面通知对方联系人或负责人，否则，因此造成的损失由未履行通知义务方承担相应责任。</w:t>
      </w:r>
    </w:p>
    <w:p>
      <w:pPr>
        <w:pStyle w:val="null3"/>
        <w:ind w:firstLine="440"/>
        <w:jc w:val="both"/>
      </w:pPr>
      <w:r>
        <w:rPr>
          <w:sz w:val="22"/>
        </w:rPr>
        <w:t>3.</w:t>
      </w:r>
      <w:r>
        <w:rPr>
          <w:sz w:val="22"/>
        </w:rPr>
        <w:t>未经甲方书面同意，乙方不得擅自向第三方转让其主体性和关键性合同义务。</w:t>
      </w:r>
    </w:p>
    <w:p>
      <w:pPr>
        <w:pStyle w:val="null3"/>
        <w:ind w:firstLine="440"/>
        <w:jc w:val="both"/>
      </w:pPr>
      <w:r>
        <w:rPr>
          <w:sz w:val="22"/>
        </w:rPr>
        <w:t>4.</w:t>
      </w:r>
      <w:r>
        <w:rPr>
          <w:sz w:val="22"/>
        </w:rPr>
        <w:t>本合同一式</w:t>
      </w:r>
      <w:r>
        <w:rPr>
          <w:sz w:val="21"/>
          <w:u w:val="single"/>
        </w:rPr>
        <w:t xml:space="preserve">  </w:t>
      </w:r>
      <w:r>
        <w:rPr>
          <w:sz w:val="22"/>
        </w:rPr>
        <w:t>份，甲方执</w:t>
      </w:r>
      <w:r>
        <w:rPr>
          <w:sz w:val="21"/>
          <w:u w:val="single"/>
        </w:rPr>
        <w:t xml:space="preserve">  </w:t>
      </w:r>
      <w:r>
        <w:rPr>
          <w:sz w:val="22"/>
        </w:rPr>
        <w:t>份，乙方执</w:t>
      </w:r>
      <w:r>
        <w:rPr>
          <w:sz w:val="21"/>
          <w:u w:val="single"/>
        </w:rPr>
        <w:t xml:space="preserve">  </w:t>
      </w:r>
      <w:r>
        <w:rPr>
          <w:sz w:val="22"/>
        </w:rPr>
        <w:t>份。</w:t>
      </w:r>
    </w:p>
    <w:p>
      <w:pPr>
        <w:pStyle w:val="null3"/>
        <w:ind w:firstLine="440"/>
        <w:jc w:val="both"/>
      </w:pPr>
      <w:r>
        <w:rPr>
          <w:sz w:val="22"/>
        </w:rPr>
        <w:t>5.</w:t>
      </w:r>
      <w:r>
        <w:rPr>
          <w:sz w:val="22"/>
        </w:rPr>
        <w:t>本合同（含附件）共计</w:t>
      </w:r>
      <w:r>
        <w:rPr>
          <w:sz w:val="21"/>
          <w:u w:val="single"/>
        </w:rPr>
        <w:t xml:space="preserve">    </w:t>
      </w:r>
      <w:r>
        <w:rPr>
          <w:sz w:val="22"/>
        </w:rPr>
        <w:t>页，缺页之合同为无效合同。</w:t>
      </w:r>
    </w:p>
    <w:p>
      <w:pPr>
        <w:pStyle w:val="null3"/>
        <w:ind w:firstLine="440"/>
        <w:jc w:val="both"/>
      </w:pPr>
      <w:r>
        <w:rPr>
          <w:sz w:val="22"/>
        </w:rPr>
        <w:t>6.</w:t>
      </w:r>
      <w:r>
        <w:rPr>
          <w:sz w:val="22"/>
        </w:rPr>
        <w:t>本合同签约履约地点：广东省佛山市南海区西樵镇。</w:t>
      </w:r>
    </w:p>
    <w:p>
      <w:pPr>
        <w:pStyle w:val="null3"/>
        <w:ind w:firstLine="440"/>
        <w:jc w:val="both"/>
      </w:pPr>
      <w:r>
        <w:rPr>
          <w:sz w:val="22"/>
        </w:rPr>
        <w:t>7.</w:t>
      </w:r>
      <w:r>
        <w:rPr>
          <w:sz w:val="22"/>
        </w:rPr>
        <w:t>本合同所指</w:t>
      </w:r>
      <w:r>
        <w:rPr>
          <w:sz w:val="22"/>
        </w:rPr>
        <w:t>“</w:t>
      </w:r>
      <w:r>
        <w:rPr>
          <w:sz w:val="22"/>
        </w:rPr>
        <w:t>书面通知</w:t>
      </w:r>
      <w:r>
        <w:rPr>
          <w:sz w:val="22"/>
        </w:rPr>
        <w:t>”</w:t>
      </w:r>
      <w:r>
        <w:rPr>
          <w:sz w:val="22"/>
        </w:rPr>
        <w:t>包括但不限于短信、电子邮件等数据电文的通知形式，到达时间以民事诉讼法的规定为准，但进行书面通知前后，通知方均有义务电话确认通知事项。</w:t>
      </w:r>
    </w:p>
    <w:p>
      <w:pPr>
        <w:pStyle w:val="null3"/>
        <w:ind w:firstLine="440"/>
        <w:jc w:val="both"/>
      </w:pPr>
      <w:r>
        <w:rPr>
          <w:sz w:val="22"/>
        </w:rPr>
        <w:t>8.</w:t>
      </w:r>
      <w:r>
        <w:rPr>
          <w:sz w:val="22"/>
        </w:rPr>
        <w:t>双方均已对以上各条款及附件作充分了解，并明确理解由此而产生的相关权责。</w:t>
      </w:r>
    </w:p>
    <w:p>
      <w:pPr>
        <w:pStyle w:val="null3"/>
        <w:jc w:val="both"/>
      </w:pPr>
      <w:r>
        <w:rPr>
          <w:sz w:val="22"/>
        </w:rPr>
        <w:t>(</w:t>
      </w:r>
      <w:r>
        <w:rPr>
          <w:sz w:val="22"/>
        </w:rPr>
        <w:t>以下无正文</w:t>
      </w:r>
      <w:r>
        <w:rPr>
          <w:sz w:val="22"/>
        </w:rPr>
        <w:t>)</w:t>
      </w:r>
    </w:p>
    <w:tbl>
      <w:tblPr>
        <w:tblW w:w="0" w:type="auto"/>
        <w:tblBorders>
          <w:top w:val="none" w:color="000000" w:sz="4"/>
          <w:left w:val="none" w:color="000000" w:sz="4"/>
          <w:bottom w:val="none" w:color="000000" w:sz="4"/>
          <w:right w:val="none" w:color="000000" w:sz="4"/>
          <w:insideH w:val="none"/>
          <w:insideV w:val="none"/>
        </w:tblBorders>
      </w:tblPr>
      <w:tblGrid>
        <w:gridCol w:w="4477"/>
        <w:gridCol w:w="3829"/>
      </w:tblGrid>
      <w:tr>
        <w:tc>
          <w:tcPr>
            <w:tcW w:type="dxa" w:w="4477"/>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2"/>
                <w:b/>
              </w:rPr>
              <w:t>甲方（盖章）：佛山市公安局南海分局西樵派出所</w:t>
            </w:r>
          </w:p>
          <w:p>
            <w:pPr>
              <w:pStyle w:val="null3"/>
              <w:jc w:val="both"/>
            </w:pPr>
            <w:r>
              <w:rPr>
                <w:sz w:val="22"/>
              </w:rPr>
              <w:t>代表：</w:t>
            </w:r>
            <w:r>
              <w:rPr>
                <w:sz w:val="21"/>
                <w:u w:val="single"/>
              </w:rPr>
              <w:t xml:space="preserve">                              </w:t>
            </w:r>
            <w:r>
              <w:rPr>
                <w:sz w:val="21"/>
              </w:rPr>
              <w:t xml:space="preserve"> </w:t>
            </w:r>
          </w:p>
          <w:p>
            <w:pPr>
              <w:pStyle w:val="null3"/>
              <w:jc w:val="both"/>
            </w:pPr>
            <w:r>
              <w:rPr>
                <w:sz w:val="22"/>
              </w:rPr>
              <w:t>地址：电话：</w:t>
            </w:r>
          </w:p>
          <w:p>
            <w:pPr>
              <w:pStyle w:val="null3"/>
              <w:jc w:val="both"/>
            </w:pPr>
            <w:r>
              <w:rPr>
                <w:sz w:val="22"/>
              </w:rPr>
              <w:t>传真：</w:t>
            </w:r>
          </w:p>
          <w:p>
            <w:pPr>
              <w:pStyle w:val="null3"/>
              <w:jc w:val="both"/>
            </w:pPr>
            <w:r>
              <w:rPr>
                <w:sz w:val="22"/>
              </w:rPr>
              <w:t>日期：</w:t>
            </w:r>
            <w:r>
              <w:rPr>
                <w:sz w:val="22"/>
              </w:rPr>
              <w:t>202</w:t>
            </w:r>
            <w:r>
              <w:rPr>
                <w:sz w:val="22"/>
              </w:rPr>
              <w:t>年  月  日</w:t>
            </w:r>
          </w:p>
        </w:tc>
        <w:tc>
          <w:tcPr>
            <w:tcW w:type="dxa" w:w="382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b/>
              </w:rPr>
              <w:t>乙方（盖章）：</w:t>
            </w:r>
          </w:p>
          <w:p>
            <w:pPr>
              <w:pStyle w:val="null3"/>
              <w:jc w:val="both"/>
            </w:pPr>
            <w:r>
              <w:rPr>
                <w:sz w:val="22"/>
              </w:rPr>
              <w:t>代表：</w:t>
            </w:r>
            <w:r>
              <w:rPr>
                <w:sz w:val="21"/>
                <w:u w:val="single"/>
              </w:rPr>
              <w:t xml:space="preserve">                           </w:t>
            </w:r>
          </w:p>
          <w:p>
            <w:pPr>
              <w:pStyle w:val="null3"/>
              <w:jc w:val="both"/>
            </w:pPr>
            <w:r>
              <w:rPr>
                <w:sz w:val="22"/>
              </w:rPr>
              <w:t>地址：</w:t>
            </w:r>
          </w:p>
          <w:p>
            <w:pPr>
              <w:pStyle w:val="null3"/>
              <w:jc w:val="both"/>
            </w:pPr>
            <w:r>
              <w:rPr>
                <w:sz w:val="22"/>
              </w:rPr>
              <w:t>电话：</w:t>
            </w:r>
          </w:p>
          <w:p>
            <w:pPr>
              <w:pStyle w:val="null3"/>
              <w:jc w:val="both"/>
            </w:pPr>
            <w:r>
              <w:rPr>
                <w:sz w:val="22"/>
              </w:rPr>
              <w:t>传真：</w:t>
            </w:r>
          </w:p>
          <w:p>
            <w:pPr>
              <w:pStyle w:val="null3"/>
              <w:jc w:val="both"/>
            </w:pPr>
            <w:r>
              <w:rPr>
                <w:sz w:val="22"/>
              </w:rPr>
              <w:t>日期：</w:t>
            </w:r>
            <w:r>
              <w:rPr>
                <w:sz w:val="22"/>
              </w:rPr>
              <w:t>202</w:t>
            </w:r>
            <w:r>
              <w:rPr>
                <w:sz w:val="22"/>
              </w:rPr>
              <w:t>年  月  日</w:t>
            </w:r>
          </w:p>
        </w:tc>
      </w:tr>
      <w:tr>
        <w:tc>
          <w:tcPr>
            <w:tcW w:type="dxa" w:w="4477"/>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p>
        </w:tc>
        <w:tc>
          <w:tcPr>
            <w:tcW w:type="dxa" w:w="3829"/>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2"/>
                <w:b/>
              </w:rPr>
              <w:t>收款方、开票方须与乙方一致，专户为：</w:t>
            </w:r>
          </w:p>
          <w:p>
            <w:pPr>
              <w:pStyle w:val="null3"/>
              <w:jc w:val="both"/>
            </w:pPr>
            <w:r>
              <w:rPr>
                <w:sz w:val="22"/>
              </w:rPr>
              <w:t>开户名称：</w:t>
            </w:r>
          </w:p>
          <w:p>
            <w:pPr>
              <w:pStyle w:val="null3"/>
              <w:jc w:val="both"/>
            </w:pPr>
            <w:r>
              <w:rPr>
                <w:sz w:val="22"/>
              </w:rPr>
              <w:t>银行账号：</w:t>
            </w:r>
          </w:p>
          <w:p>
            <w:pPr>
              <w:pStyle w:val="null3"/>
              <w:jc w:val="both"/>
            </w:pPr>
            <w:r>
              <w:rPr>
                <w:sz w:val="22"/>
              </w:rPr>
              <w:t>开户行：</w:t>
            </w:r>
          </w:p>
        </w:tc>
      </w:tr>
    </w:tbl>
    <w:p>
      <w:pPr>
        <w:pStyle w:val="null3"/>
        <w:jc w:val="both"/>
      </w:pPr>
      <w:r>
        <w:rPr>
          <w:sz w:val="22"/>
        </w:rPr>
        <w:t>合同附件清单</w:t>
      </w:r>
    </w:p>
    <w:p>
      <w:pPr>
        <w:pStyle w:val="null3"/>
        <w:jc w:val="both"/>
      </w:pPr>
      <w:r>
        <w:rPr>
          <w:sz w:val="22"/>
        </w:rPr>
        <w:t>（如有，签合同时补充）</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440605-2025-08605</w:t>
      </w:r>
    </w:p>
    <w:p>
      <w:pPr>
        <w:pStyle w:val="null3"/>
        <w:jc w:val="center"/>
        <w:outlineLvl w:val="3"/>
      </w:pPr>
      <w:r>
        <w:rPr>
          <w:sz w:val="24"/>
          <w:b/>
        </w:rPr>
        <w:t>采购项目编号：</w:t>
      </w:r>
      <w:r>
        <w:rPr>
          <w:sz w:val="24"/>
          <w:b/>
        </w:rPr>
        <w:t>DXZB-2025GPAFS0019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广东鼎信招标采购有限公司佛山市分公司</w:t>
      </w:r>
    </w:p>
    <w:p>
      <w:pPr>
        <w:pStyle w:val="null3"/>
        <w:ind w:firstLine="480"/>
      </w:pPr>
      <w:r>
        <w:rPr/>
        <w:t xml:space="preserve"> 你方组织的</w:t>
      </w:r>
      <w:r>
        <w:rPr>
          <w:u w:val="single"/>
        </w:rPr>
        <w:t>“</w:t>
      </w:r>
      <w:r>
        <w:rPr>
          <w:u w:val="single"/>
        </w:rPr>
        <w:t>2026-2027年度西樵派出所饭堂食材配送服务项目</w:t>
      </w:r>
      <w:r>
        <w:rPr>
          <w:u w:val="single"/>
        </w:rPr>
        <w:t>”</w:t>
      </w:r>
      <w:r>
        <w:rPr/>
        <w:t>项目的招标[采购项目编号为：</w:t>
      </w:r>
      <w:r>
        <w:rPr>
          <w:u w:val="single"/>
        </w:rPr>
        <w:t>DXZB-2025GPAFS0019</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2026-2027年度西樵派出所饭堂食材配送服务项目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广东鼎信招标采购有限公司佛山市分公司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2026-2027年度西樵派出所饭堂食材配送服务项目</w:t>
      </w:r>
      <w:r>
        <w:rPr/>
        <w:t>”项目采购[采购项目编号为</w:t>
      </w:r>
      <w:r>
        <w:rPr/>
        <w:t>DXZB-2025GPAFS0019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佛山市公安局南海分局西樵派出所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广东鼎信招标采购有限公司佛山市分公司</w:t>
      </w:r>
    </w:p>
    <w:p>
      <w:pPr>
        <w:pStyle w:val="null3"/>
        <w:ind w:firstLine="480"/>
      </w:pPr>
      <w:r>
        <w:rPr/>
        <w:t xml:space="preserve"> 如果我方在贵采购代理机构组织的</w:t>
      </w:r>
      <w:r>
        <w:rPr/>
        <w:t>2026-2027年度西樵派出所饭堂食材配送服务项目</w:t>
      </w:r>
      <w:r>
        <w:rPr/>
        <w:t>招标中获中标（采购项目编号：</w:t>
      </w:r>
      <w:r>
        <w:rPr/>
        <w:t>DXZB-2025GPAFS0019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广东鼎信招标采购有限公司佛山市分公司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广东鼎信招标采购有限公司佛山市分公司</w:t>
      </w:r>
    </w:p>
    <w:p>
      <w:pPr>
        <w:pStyle w:val="null3"/>
        <w:ind w:firstLine="480"/>
      </w:pPr>
      <w:r>
        <w:rPr/>
        <w:t>我单位已登记并准备参与“</w:t>
      </w:r>
      <w:r>
        <w:rPr/>
        <w:t>2026-2027年度西樵派出所饭堂食材配送服务项目</w:t>
      </w:r>
      <w:r>
        <w:rPr/>
        <w:t>”项目（采购项目编号：</w:t>
      </w:r>
      <w:r>
        <w:rPr/>
        <w:t>DXZB-2025GPAFS0019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